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F5" w:rsidRDefault="00600FE1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送</w:t>
      </w:r>
      <w:r w:rsidR="003F22A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 xml:space="preserve"> </w:t>
      </w:r>
      <w:r w:rsidR="003F22A2">
        <w:rPr>
          <w:rFonts w:ascii="宋体" w:hAnsi="宋体" w:cs="宋体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达</w:t>
      </w:r>
      <w:r w:rsidR="003F22A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 xml:space="preserve"> </w:t>
      </w:r>
      <w:r w:rsidR="003F22A2">
        <w:rPr>
          <w:rFonts w:ascii="宋体" w:hAnsi="宋体" w:cs="宋体"/>
          <w:b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回</w:t>
      </w:r>
      <w:r w:rsidR="003F22A2">
        <w:rPr>
          <w:rFonts w:ascii="宋体" w:hAnsi="宋体" w:cs="宋体" w:hint="eastAsia"/>
          <w:b/>
          <w:color w:val="000000"/>
          <w:kern w:val="0"/>
          <w:sz w:val="36"/>
          <w:szCs w:val="36"/>
        </w:rPr>
        <w:t xml:space="preserve"> </w:t>
      </w:r>
      <w:r w:rsidR="003F22A2">
        <w:rPr>
          <w:rFonts w:ascii="宋体" w:hAnsi="宋体" w:cs="宋体"/>
          <w:b/>
          <w:color w:val="000000"/>
          <w:kern w:val="0"/>
          <w:sz w:val="36"/>
          <w:szCs w:val="36"/>
        </w:rPr>
        <w:t xml:space="preserve"> 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证</w:t>
      </w:r>
    </w:p>
    <w:tbl>
      <w:tblPr>
        <w:tblpPr w:leftFromText="45" w:rightFromText="45" w:vertAnchor="text"/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594"/>
        <w:gridCol w:w="1938"/>
        <w:gridCol w:w="1938"/>
      </w:tblGrid>
      <w:tr w:rsidR="005001F5"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债权人：</w:t>
            </w:r>
          </w:p>
        </w:tc>
      </w:tr>
      <w:tr w:rsidR="005001F5">
        <w:tc>
          <w:tcPr>
            <w:tcW w:w="5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目录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</w:tr>
      <w:tr w:rsidR="005001F5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债权申报须知</w:t>
            </w:r>
          </w:p>
        </w:tc>
        <w:tc>
          <w:tcPr>
            <w:tcW w:w="1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1F5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六安市</w:t>
            </w:r>
            <w:r w:rsidR="003F22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裕安区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人民法院通知书</w:t>
            </w:r>
          </w:p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3F22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）皖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  <w:r w:rsidR="003F22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破</w:t>
            </w:r>
            <w:r w:rsidR="003F22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1-3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1F5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六安市</w:t>
            </w:r>
            <w:r w:rsidR="003F22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裕安区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人民法院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决定书</w:t>
            </w:r>
          </w:p>
          <w:p w:rsidR="005001F5" w:rsidRDefault="00600FE1">
            <w:pPr>
              <w:widowControl/>
              <w:tabs>
                <w:tab w:val="left" w:pos="964"/>
              </w:tabs>
              <w:spacing w:line="360" w:lineRule="auto"/>
              <w:ind w:firstLineChars="200"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3F22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）皖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  <w:r w:rsidR="003F22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破</w:t>
            </w:r>
            <w:r w:rsidR="003F22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1-2-1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1F5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六安市</w:t>
            </w:r>
            <w:r w:rsidR="003F22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裕安区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人民法院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民事裁定书</w:t>
            </w:r>
          </w:p>
          <w:p w:rsidR="005001F5" w:rsidRDefault="00600FE1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3F22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）皖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  <w:r w:rsidR="003F22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破</w:t>
            </w:r>
            <w:r w:rsidR="003F22A2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1-1-1</w:t>
            </w:r>
            <w:r w:rsidR="003F22A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1F5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1F5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1F5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1F5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1F5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001F5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600FE1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01F5" w:rsidRDefault="005001F5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001F5" w:rsidRDefault="005001F5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sectPr w:rsidR="005001F5">
      <w:headerReference w:type="default" r:id="rId7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E1" w:rsidRDefault="00600FE1">
      <w:r>
        <w:separator/>
      </w:r>
    </w:p>
  </w:endnote>
  <w:endnote w:type="continuationSeparator" w:id="0">
    <w:p w:rsidR="00600FE1" w:rsidRDefault="0060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E1" w:rsidRDefault="00600FE1">
      <w:r>
        <w:separator/>
      </w:r>
    </w:p>
  </w:footnote>
  <w:footnote w:type="continuationSeparator" w:id="0">
    <w:p w:rsidR="00600FE1" w:rsidRDefault="0060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F5" w:rsidRDefault="003F22A2">
    <w:pPr>
      <w:pStyle w:val="a5"/>
      <w:jc w:val="both"/>
      <w:rPr>
        <w:rFonts w:ascii="楷体" w:eastAsia="楷体" w:hAnsi="楷体"/>
        <w:b/>
      </w:rPr>
    </w:pPr>
    <w:bookmarkStart w:id="1" w:name="_Hlk521773279"/>
    <w:bookmarkStart w:id="2" w:name="_Hlk521773280"/>
    <w:bookmarkStart w:id="3" w:name="_Hlk521773281"/>
    <w:bookmarkStart w:id="4" w:name="_Hlk521773282"/>
    <w:bookmarkStart w:id="5" w:name="_Hlk521773310"/>
    <w:bookmarkStart w:id="6" w:name="_Hlk521773311"/>
    <w:bookmarkStart w:id="7" w:name="_Hlk521773309"/>
    <w:bookmarkStart w:id="8" w:name="_Hlk521773312"/>
    <w:bookmarkStart w:id="9" w:name="_Hlk521773341"/>
    <w:bookmarkStart w:id="10" w:name="_Hlk521773342"/>
    <w:bookmarkStart w:id="11" w:name="_Hlk521773343"/>
    <w:bookmarkStart w:id="12" w:name="_Hlk521773344"/>
    <w:bookmarkStart w:id="13" w:name="_Hlk534102152"/>
    <w:r w:rsidRPr="002162FA">
      <w:rPr>
        <w:rFonts w:ascii="仿宋" w:eastAsia="仿宋" w:hAnsi="仿宋" w:cs="宋体" w:hint="eastAsia"/>
        <w:b/>
        <w:kern w:val="0"/>
      </w:rPr>
      <w:t>六安市望山公墓服务有限公司</w:t>
    </w:r>
    <w:bookmarkEnd w:id="13"/>
    <w:r w:rsidR="00600FE1">
      <w:rPr>
        <w:rFonts w:ascii="楷体" w:eastAsia="楷体" w:hAnsi="楷体" w:hint="eastAsia"/>
        <w:b/>
      </w:rPr>
      <w:t>债权申报文书之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600FE1">
      <w:rPr>
        <w:rFonts w:ascii="楷体" w:eastAsia="楷体" w:hAnsi="楷体" w:hint="eastAsia"/>
        <w:b/>
      </w:rPr>
      <w:t>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B5"/>
    <w:rsid w:val="00090BE5"/>
    <w:rsid w:val="000B43EA"/>
    <w:rsid w:val="003F22A2"/>
    <w:rsid w:val="004E201A"/>
    <w:rsid w:val="005001F5"/>
    <w:rsid w:val="00600FE1"/>
    <w:rsid w:val="006447C2"/>
    <w:rsid w:val="006E7742"/>
    <w:rsid w:val="00D55F08"/>
    <w:rsid w:val="00D57502"/>
    <w:rsid w:val="00D702B5"/>
    <w:rsid w:val="38CF54E6"/>
    <w:rsid w:val="581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4B0CA"/>
  <w15:docId w15:val="{4EAAD9AF-B281-456F-8148-4130F966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 良旺</dc:creator>
  <cp:lastModifiedBy>尤 良旺</cp:lastModifiedBy>
  <cp:revision>5</cp:revision>
  <dcterms:created xsi:type="dcterms:W3CDTF">2018-10-03T07:58:00Z</dcterms:created>
  <dcterms:modified xsi:type="dcterms:W3CDTF">2019-01-02T13:35:00Z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