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86" w:rsidRDefault="00522186">
      <w:pPr>
        <w:spacing w:line="480" w:lineRule="exact"/>
        <w:jc w:val="center"/>
        <w:outlineLvl w:val="0"/>
        <w:rPr>
          <w:rFonts w:ascii="黑体" w:eastAsia="黑体" w:hAnsi="黑体"/>
          <w:sz w:val="36"/>
          <w:szCs w:val="36"/>
        </w:rPr>
      </w:pPr>
    </w:p>
    <w:p w:rsidR="00522186" w:rsidRDefault="009A2A80">
      <w:pPr>
        <w:spacing w:line="480" w:lineRule="exact"/>
        <w:ind w:firstLineChars="800" w:firstLine="2891"/>
        <w:outlineLvl w:val="0"/>
        <w:rPr>
          <w:rFonts w:ascii="宋体" w:hAnsi="宋体"/>
          <w:b/>
          <w:sz w:val="36"/>
          <w:szCs w:val="36"/>
        </w:rPr>
      </w:pPr>
      <w:r>
        <w:rPr>
          <w:rFonts w:ascii="宋体" w:hAnsi="宋体" w:hint="eastAsia"/>
          <w:b/>
          <w:sz w:val="36"/>
          <w:szCs w:val="36"/>
        </w:rPr>
        <w:t>债</w:t>
      </w:r>
      <w:r>
        <w:rPr>
          <w:rFonts w:ascii="宋体" w:hAnsi="宋体" w:hint="eastAsia"/>
          <w:b/>
          <w:sz w:val="36"/>
          <w:szCs w:val="36"/>
        </w:rPr>
        <w:t xml:space="preserve"> </w:t>
      </w:r>
      <w:r>
        <w:rPr>
          <w:rFonts w:ascii="宋体" w:hAnsi="宋体" w:hint="eastAsia"/>
          <w:b/>
          <w:sz w:val="36"/>
          <w:szCs w:val="36"/>
        </w:rPr>
        <w:t>权</w:t>
      </w:r>
      <w:r>
        <w:rPr>
          <w:rFonts w:ascii="宋体" w:hAnsi="宋体" w:hint="eastAsia"/>
          <w:b/>
          <w:sz w:val="36"/>
          <w:szCs w:val="36"/>
        </w:rPr>
        <w:t xml:space="preserve"> </w:t>
      </w:r>
      <w:r>
        <w:rPr>
          <w:rFonts w:ascii="宋体" w:hAnsi="宋体" w:hint="eastAsia"/>
          <w:b/>
          <w:sz w:val="36"/>
          <w:szCs w:val="36"/>
        </w:rPr>
        <w:t>申</w:t>
      </w:r>
      <w:r>
        <w:rPr>
          <w:rFonts w:ascii="宋体" w:hAnsi="宋体" w:hint="eastAsia"/>
          <w:b/>
          <w:sz w:val="36"/>
          <w:szCs w:val="36"/>
        </w:rPr>
        <w:t xml:space="preserve"> </w:t>
      </w:r>
      <w:r>
        <w:rPr>
          <w:rFonts w:ascii="宋体" w:hAnsi="宋体" w:hint="eastAsia"/>
          <w:b/>
          <w:sz w:val="36"/>
          <w:szCs w:val="36"/>
        </w:rPr>
        <w:t>报</w:t>
      </w:r>
      <w:r>
        <w:rPr>
          <w:rFonts w:ascii="宋体" w:hAnsi="宋体" w:hint="eastAsia"/>
          <w:b/>
          <w:sz w:val="36"/>
          <w:szCs w:val="36"/>
        </w:rPr>
        <w:t xml:space="preserve"> </w:t>
      </w:r>
      <w:r>
        <w:rPr>
          <w:rFonts w:ascii="宋体" w:hAnsi="宋体" w:hint="eastAsia"/>
          <w:b/>
          <w:sz w:val="36"/>
          <w:szCs w:val="36"/>
        </w:rPr>
        <w:t>须</w:t>
      </w:r>
      <w:r>
        <w:rPr>
          <w:rFonts w:ascii="宋体" w:hAnsi="宋体" w:hint="eastAsia"/>
          <w:b/>
          <w:sz w:val="36"/>
          <w:szCs w:val="36"/>
        </w:rPr>
        <w:t xml:space="preserve"> </w:t>
      </w:r>
      <w:r>
        <w:rPr>
          <w:rFonts w:ascii="宋体" w:hAnsi="宋体" w:hint="eastAsia"/>
          <w:b/>
          <w:sz w:val="36"/>
          <w:szCs w:val="36"/>
        </w:rPr>
        <w:t>知</w:t>
      </w:r>
    </w:p>
    <w:p w:rsidR="00522186" w:rsidRDefault="009A2A80">
      <w:pPr>
        <w:spacing w:line="480" w:lineRule="exact"/>
        <w:ind w:firstLineChars="1100" w:firstLine="3313"/>
        <w:outlineLvl w:val="0"/>
        <w:rPr>
          <w:rFonts w:ascii="仿宋" w:eastAsia="仿宋" w:hAnsi="仿宋"/>
          <w:b/>
          <w:sz w:val="30"/>
          <w:szCs w:val="30"/>
        </w:rPr>
      </w:pPr>
      <w:r>
        <w:rPr>
          <w:rFonts w:ascii="仿宋" w:eastAsia="仿宋" w:hAnsi="仿宋" w:hint="eastAsia"/>
          <w:b/>
          <w:sz w:val="30"/>
          <w:szCs w:val="30"/>
        </w:rPr>
        <w:t>（请仔细阅读）</w:t>
      </w:r>
    </w:p>
    <w:p w:rsidR="00522186" w:rsidRDefault="009A2A80">
      <w:pPr>
        <w:spacing w:line="360" w:lineRule="exact"/>
        <w:ind w:firstLineChars="200" w:firstLine="480"/>
        <w:rPr>
          <w:rFonts w:ascii="仿宋" w:eastAsia="仿宋" w:hAnsi="仿宋"/>
          <w:color w:val="000000"/>
          <w:sz w:val="24"/>
        </w:rPr>
      </w:pPr>
      <w:bookmarkStart w:id="0" w:name="_Hlk526239667"/>
      <w:r>
        <w:rPr>
          <w:rFonts w:ascii="仿宋" w:eastAsia="仿宋" w:hAnsi="仿宋" w:hint="eastAsia"/>
          <w:sz w:val="24"/>
        </w:rPr>
        <w:t>安徽省六安市金安区人民法院根据</w:t>
      </w:r>
      <w:bookmarkStart w:id="1" w:name="_Hlk526239622"/>
      <w:r>
        <w:rPr>
          <w:rFonts w:ascii="仿宋" w:eastAsia="仿宋" w:hAnsi="仿宋" w:hint="eastAsia"/>
          <w:sz w:val="24"/>
        </w:rPr>
        <w:t>六安艾克威服饰有限公司、六安艾克威纺织品有限公司</w:t>
      </w:r>
      <w:r>
        <w:rPr>
          <w:rFonts w:ascii="仿宋" w:eastAsia="仿宋" w:hAnsi="仿宋" w:hint="eastAsia"/>
          <w:sz w:val="24"/>
        </w:rPr>
        <w:t>的申请，</w:t>
      </w:r>
      <w:bookmarkEnd w:id="1"/>
      <w:r>
        <w:rPr>
          <w:rFonts w:ascii="仿宋" w:eastAsia="仿宋" w:hAnsi="仿宋" w:hint="eastAsia"/>
          <w:sz w:val="24"/>
        </w:rPr>
        <w:t>于</w:t>
      </w:r>
      <w:r>
        <w:rPr>
          <w:rFonts w:ascii="仿宋" w:eastAsia="仿宋" w:hAnsi="仿宋"/>
          <w:sz w:val="24"/>
        </w:rPr>
        <w:t>20</w:t>
      </w:r>
      <w:r>
        <w:rPr>
          <w:rFonts w:ascii="仿宋" w:eastAsia="仿宋" w:hAnsi="仿宋" w:hint="eastAsia"/>
          <w:sz w:val="24"/>
        </w:rPr>
        <w:t>20</w:t>
      </w:r>
      <w:r>
        <w:rPr>
          <w:rFonts w:ascii="仿宋" w:eastAsia="仿宋" w:hAnsi="仿宋"/>
          <w:sz w:val="24"/>
        </w:rPr>
        <w:t>年</w:t>
      </w:r>
      <w:r>
        <w:rPr>
          <w:rFonts w:ascii="仿宋" w:eastAsia="仿宋" w:hAnsi="仿宋" w:hint="eastAsia"/>
          <w:sz w:val="24"/>
        </w:rPr>
        <w:t>1</w:t>
      </w:r>
      <w:r>
        <w:rPr>
          <w:rFonts w:ascii="仿宋" w:eastAsia="仿宋" w:hAnsi="仿宋"/>
          <w:sz w:val="24"/>
        </w:rPr>
        <w:t>月</w:t>
      </w:r>
      <w:r>
        <w:rPr>
          <w:rFonts w:ascii="仿宋" w:eastAsia="仿宋" w:hAnsi="仿宋" w:hint="eastAsia"/>
          <w:sz w:val="24"/>
        </w:rPr>
        <w:t>3</w:t>
      </w:r>
      <w:r>
        <w:rPr>
          <w:rFonts w:ascii="仿宋" w:eastAsia="仿宋" w:hAnsi="仿宋"/>
          <w:sz w:val="24"/>
        </w:rPr>
        <w:t>日作出（</w:t>
      </w:r>
      <w:r>
        <w:rPr>
          <w:rFonts w:ascii="仿宋" w:eastAsia="仿宋" w:hAnsi="仿宋"/>
          <w:sz w:val="24"/>
        </w:rPr>
        <w:t>20</w:t>
      </w:r>
      <w:r>
        <w:rPr>
          <w:rFonts w:ascii="仿宋" w:eastAsia="仿宋" w:hAnsi="仿宋" w:hint="eastAsia"/>
          <w:sz w:val="24"/>
        </w:rPr>
        <w:t>20</w:t>
      </w:r>
      <w:r>
        <w:rPr>
          <w:rFonts w:ascii="仿宋" w:eastAsia="仿宋" w:hAnsi="仿宋"/>
          <w:sz w:val="24"/>
        </w:rPr>
        <w:t>）皖</w:t>
      </w:r>
      <w:r>
        <w:rPr>
          <w:rFonts w:ascii="仿宋" w:eastAsia="仿宋" w:hAnsi="仿宋"/>
          <w:sz w:val="24"/>
        </w:rPr>
        <w:t>1502</w:t>
      </w:r>
      <w:r>
        <w:rPr>
          <w:rFonts w:ascii="仿宋" w:eastAsia="仿宋" w:hAnsi="仿宋"/>
          <w:sz w:val="24"/>
        </w:rPr>
        <w:t>破</w:t>
      </w:r>
      <w:r>
        <w:rPr>
          <w:rFonts w:ascii="仿宋" w:eastAsia="仿宋" w:hAnsi="仿宋" w:hint="eastAsia"/>
          <w:sz w:val="24"/>
        </w:rPr>
        <w:t>1</w:t>
      </w:r>
      <w:r>
        <w:rPr>
          <w:rFonts w:ascii="仿宋" w:eastAsia="仿宋" w:hAnsi="仿宋"/>
          <w:sz w:val="24"/>
        </w:rPr>
        <w:t>号民事裁定书，裁定受理</w:t>
      </w:r>
      <w:r>
        <w:rPr>
          <w:rFonts w:ascii="仿宋" w:eastAsia="仿宋" w:hAnsi="仿宋" w:hint="eastAsia"/>
          <w:sz w:val="24"/>
        </w:rPr>
        <w:t>六安艾克威服饰有限公司、六安艾克威纺织品有限公司</w:t>
      </w:r>
      <w:r>
        <w:rPr>
          <w:rFonts w:ascii="仿宋" w:eastAsia="仿宋" w:hAnsi="仿宋"/>
          <w:sz w:val="24"/>
        </w:rPr>
        <w:t>破产清算一案，</w:t>
      </w:r>
      <w:bookmarkStart w:id="2" w:name="_Hlk526239706"/>
      <w:bookmarkEnd w:id="0"/>
      <w:r>
        <w:rPr>
          <w:rFonts w:ascii="仿宋" w:eastAsia="仿宋" w:hAnsi="仿宋"/>
          <w:sz w:val="24"/>
        </w:rPr>
        <w:t>并于同日作出（</w:t>
      </w:r>
      <w:r>
        <w:rPr>
          <w:rFonts w:ascii="仿宋" w:eastAsia="仿宋" w:hAnsi="仿宋"/>
          <w:sz w:val="24"/>
        </w:rPr>
        <w:t>20</w:t>
      </w:r>
      <w:r>
        <w:rPr>
          <w:rFonts w:ascii="仿宋" w:eastAsia="仿宋" w:hAnsi="仿宋" w:hint="eastAsia"/>
          <w:sz w:val="24"/>
        </w:rPr>
        <w:t>20</w:t>
      </w:r>
      <w:r>
        <w:rPr>
          <w:rFonts w:ascii="仿宋" w:eastAsia="仿宋" w:hAnsi="仿宋"/>
          <w:sz w:val="24"/>
        </w:rPr>
        <w:t>）皖</w:t>
      </w:r>
      <w:r>
        <w:rPr>
          <w:rFonts w:ascii="仿宋" w:eastAsia="仿宋" w:hAnsi="仿宋"/>
          <w:sz w:val="24"/>
        </w:rPr>
        <w:t>1502</w:t>
      </w:r>
      <w:r>
        <w:rPr>
          <w:rFonts w:ascii="仿宋" w:eastAsia="仿宋" w:hAnsi="仿宋"/>
          <w:sz w:val="24"/>
        </w:rPr>
        <w:t>破</w:t>
      </w:r>
      <w:r>
        <w:rPr>
          <w:rFonts w:ascii="仿宋" w:eastAsia="仿宋" w:hAnsi="仿宋" w:hint="eastAsia"/>
          <w:sz w:val="24"/>
        </w:rPr>
        <w:t>1-1</w:t>
      </w:r>
      <w:r>
        <w:rPr>
          <w:rFonts w:ascii="仿宋" w:eastAsia="仿宋" w:hAnsi="仿宋"/>
          <w:sz w:val="24"/>
        </w:rPr>
        <w:t>号决定书，指定安徽英锐律师事务所为</w:t>
      </w:r>
      <w:r>
        <w:rPr>
          <w:rFonts w:ascii="仿宋" w:eastAsia="仿宋" w:hAnsi="仿宋" w:hint="eastAsia"/>
          <w:kern w:val="0"/>
          <w:sz w:val="24"/>
        </w:rPr>
        <w:t>六安艾克威服饰有限公司、六安艾克威纺织品有限公司</w:t>
      </w:r>
      <w:r>
        <w:rPr>
          <w:rFonts w:ascii="仿宋" w:eastAsia="仿宋" w:hAnsi="仿宋"/>
          <w:sz w:val="24"/>
        </w:rPr>
        <w:t>管理人</w:t>
      </w:r>
      <w:r>
        <w:rPr>
          <w:rFonts w:ascii="仿宋" w:eastAsia="仿宋" w:hAnsi="仿宋" w:hint="eastAsia"/>
          <w:color w:val="000000"/>
          <w:sz w:val="24"/>
        </w:rPr>
        <w:t>。为保证债权申报工作的顺利进行，现就申报相关事宜说明如下：</w:t>
      </w:r>
    </w:p>
    <w:bookmarkEnd w:id="2"/>
    <w:p w:rsidR="00522186" w:rsidRDefault="009A2A80">
      <w:pPr>
        <w:spacing w:line="360" w:lineRule="exact"/>
        <w:ind w:firstLineChars="200" w:firstLine="480"/>
        <w:rPr>
          <w:rFonts w:ascii="仿宋" w:eastAsia="仿宋" w:hAnsi="仿宋"/>
          <w:color w:val="000000" w:themeColor="text1"/>
          <w:sz w:val="24"/>
        </w:rPr>
      </w:pPr>
      <w:r>
        <w:rPr>
          <w:rFonts w:ascii="仿宋" w:eastAsia="仿宋" w:hAnsi="仿宋"/>
          <w:color w:val="000000" w:themeColor="text1"/>
          <w:sz w:val="24"/>
        </w:rPr>
        <w:t>一、</w:t>
      </w:r>
      <w:r>
        <w:rPr>
          <w:rFonts w:ascii="仿宋" w:eastAsia="仿宋" w:hAnsi="仿宋"/>
          <w:sz w:val="24"/>
        </w:rPr>
        <w:t>安徽省六安市金安区人民法院</w:t>
      </w:r>
      <w:r>
        <w:rPr>
          <w:rFonts w:ascii="仿宋" w:eastAsia="仿宋" w:hAnsi="仿宋"/>
          <w:color w:val="000000" w:themeColor="text1"/>
          <w:sz w:val="24"/>
        </w:rPr>
        <w:t>已经就</w:t>
      </w:r>
      <w:r>
        <w:rPr>
          <w:rFonts w:ascii="仿宋" w:eastAsia="仿宋" w:hAnsi="仿宋" w:hint="eastAsia"/>
          <w:sz w:val="24"/>
        </w:rPr>
        <w:t>六安艾克威服饰有限公司、六安艾克威纺织品有限公司</w:t>
      </w:r>
      <w:r>
        <w:rPr>
          <w:rFonts w:ascii="仿宋" w:eastAsia="仿宋" w:hAnsi="仿宋"/>
          <w:color w:val="000000" w:themeColor="text1"/>
          <w:sz w:val="24"/>
        </w:rPr>
        <w:t>破产清算一案相关事宜在《人民法院报》发布公告，管理人已经将该公告扫描发布在安徽英锐律师事务所网站，债权人可以登陆查阅，网址为：</w:t>
      </w:r>
      <w:r>
        <w:rPr>
          <w:rFonts w:ascii="仿宋" w:eastAsia="仿宋" w:hAnsi="仿宋"/>
          <w:color w:val="000000" w:themeColor="text1"/>
          <w:sz w:val="24"/>
        </w:rPr>
        <w:t>http://www.ahyrls.com/</w:t>
      </w:r>
      <w:r>
        <w:rPr>
          <w:rFonts w:ascii="仿宋" w:eastAsia="仿宋" w:hAnsi="仿宋"/>
          <w:color w:val="000000" w:themeColor="text1"/>
          <w:sz w:val="24"/>
        </w:rPr>
        <w:t>。为保障债权人利益，债权人应当在</w:t>
      </w:r>
      <w:r>
        <w:rPr>
          <w:rFonts w:ascii="仿宋" w:eastAsia="仿宋" w:hAnsi="仿宋"/>
          <w:sz w:val="24"/>
        </w:rPr>
        <w:t>安徽省六安市金安区人民法院</w:t>
      </w:r>
      <w:r>
        <w:rPr>
          <w:rFonts w:ascii="仿宋" w:eastAsia="仿宋" w:hAnsi="仿宋"/>
          <w:color w:val="000000" w:themeColor="text1"/>
          <w:sz w:val="24"/>
        </w:rPr>
        <w:t>规定的申报期限内即</w:t>
      </w:r>
      <w:r>
        <w:rPr>
          <w:rFonts w:ascii="仿宋" w:eastAsia="仿宋" w:hAnsi="仿宋"/>
          <w:color w:val="000000" w:themeColor="text1"/>
          <w:sz w:val="24"/>
        </w:rPr>
        <w:t>20</w:t>
      </w:r>
      <w:r>
        <w:rPr>
          <w:rFonts w:ascii="仿宋" w:eastAsia="仿宋" w:hAnsi="仿宋" w:hint="eastAsia"/>
          <w:color w:val="000000" w:themeColor="text1"/>
          <w:sz w:val="24"/>
        </w:rPr>
        <w:t>20</w:t>
      </w:r>
      <w:r>
        <w:rPr>
          <w:rFonts w:ascii="仿宋" w:eastAsia="仿宋" w:hAnsi="仿宋"/>
          <w:color w:val="000000" w:themeColor="text1"/>
          <w:sz w:val="24"/>
        </w:rPr>
        <w:t>年</w:t>
      </w:r>
      <w:r>
        <w:rPr>
          <w:rFonts w:ascii="仿宋" w:eastAsia="仿宋" w:hAnsi="仿宋" w:hint="eastAsia"/>
          <w:color w:val="000000" w:themeColor="text1"/>
          <w:sz w:val="24"/>
        </w:rPr>
        <w:t>3</w:t>
      </w:r>
      <w:r>
        <w:rPr>
          <w:rFonts w:ascii="仿宋" w:eastAsia="仿宋" w:hAnsi="仿宋"/>
          <w:color w:val="000000" w:themeColor="text1"/>
          <w:sz w:val="24"/>
        </w:rPr>
        <w:t>月</w:t>
      </w:r>
      <w:r>
        <w:rPr>
          <w:rFonts w:ascii="仿宋" w:eastAsia="仿宋" w:hAnsi="仿宋" w:hint="eastAsia"/>
          <w:color w:val="000000" w:themeColor="text1"/>
          <w:sz w:val="24"/>
        </w:rPr>
        <w:t>3</w:t>
      </w:r>
      <w:bookmarkStart w:id="3" w:name="_GoBack"/>
      <w:bookmarkEnd w:id="3"/>
      <w:r>
        <w:rPr>
          <w:rFonts w:ascii="仿宋" w:eastAsia="仿宋" w:hAnsi="仿宋"/>
          <w:color w:val="000000" w:themeColor="text1"/>
          <w:sz w:val="24"/>
        </w:rPr>
        <w:t>日前完成债权申报。</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 xml:space="preserve"> </w:t>
      </w:r>
      <w:r>
        <w:rPr>
          <w:rFonts w:ascii="仿宋" w:eastAsia="仿宋" w:hAnsi="仿宋" w:hint="eastAsia"/>
          <w:color w:val="000000"/>
          <w:sz w:val="24"/>
        </w:rPr>
        <w:t>二、根据《企业破产法》的规定，破产债权是指人民法院受理破产申请时对债务人享有的债权。债权人在申报债权时应当注意以下几点：</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未到期的债权，在破产申请受理时视为债权到期。</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附利息的债权，</w:t>
      </w:r>
      <w:r w:rsidR="00863321">
        <w:rPr>
          <w:rFonts w:ascii="仿宋" w:eastAsia="仿宋" w:hAnsi="仿宋" w:hint="eastAsia"/>
          <w:color w:val="000000"/>
          <w:sz w:val="24"/>
        </w:rPr>
        <w:t>应自行计算好利息，列明利息计算方式和总数。</w:t>
      </w:r>
      <w:r>
        <w:rPr>
          <w:rFonts w:ascii="仿宋" w:eastAsia="仿宋" w:hAnsi="仿宋" w:hint="eastAsia"/>
          <w:color w:val="000000"/>
          <w:sz w:val="24"/>
        </w:rPr>
        <w:t>自破产申请受理时起停止计息，利息计算到</w:t>
      </w:r>
      <w:r>
        <w:rPr>
          <w:rFonts w:ascii="仿宋" w:eastAsia="仿宋" w:hAnsi="仿宋" w:hint="eastAsia"/>
          <w:color w:val="000000"/>
          <w:sz w:val="24"/>
        </w:rPr>
        <w:t>20</w:t>
      </w:r>
      <w:r>
        <w:rPr>
          <w:rFonts w:ascii="仿宋" w:eastAsia="仿宋" w:hAnsi="仿宋" w:hint="eastAsia"/>
          <w:color w:val="000000"/>
          <w:sz w:val="24"/>
        </w:rPr>
        <w:t>20</w:t>
      </w:r>
      <w:r>
        <w:rPr>
          <w:rFonts w:ascii="仿宋" w:eastAsia="仿宋" w:hAnsi="仿宋" w:hint="eastAsia"/>
          <w:color w:val="000000"/>
          <w:sz w:val="24"/>
        </w:rPr>
        <w:t>年</w:t>
      </w:r>
      <w:r>
        <w:rPr>
          <w:rFonts w:ascii="仿宋" w:eastAsia="仿宋" w:hAnsi="仿宋" w:hint="eastAsia"/>
          <w:color w:val="000000"/>
          <w:sz w:val="24"/>
        </w:rPr>
        <w:t>1</w:t>
      </w:r>
      <w:r>
        <w:rPr>
          <w:rFonts w:ascii="仿宋" w:eastAsia="仿宋" w:hAnsi="仿宋" w:hint="eastAsia"/>
          <w:color w:val="000000"/>
          <w:sz w:val="24"/>
        </w:rPr>
        <w:t>月</w:t>
      </w:r>
      <w:r>
        <w:rPr>
          <w:rFonts w:ascii="仿宋" w:eastAsia="仿宋" w:hAnsi="仿宋" w:hint="eastAsia"/>
          <w:color w:val="000000"/>
          <w:sz w:val="24"/>
        </w:rPr>
        <w:t>3</w:t>
      </w:r>
      <w:r>
        <w:rPr>
          <w:rFonts w:ascii="仿宋" w:eastAsia="仿宋" w:hAnsi="仿宋" w:hint="eastAsia"/>
          <w:color w:val="000000"/>
          <w:sz w:val="24"/>
        </w:rPr>
        <w:t>日。</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附条件、附期限的债权和诉讼、仲裁未决的债权，债权人可以申报。</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债权人申报债权时，应当书面说明债权的数额和有无财产担保情况，并提交有关证据；申报的债权是连带债权的，应当说明。</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(5)</w:t>
      </w:r>
      <w:r>
        <w:rPr>
          <w:rFonts w:ascii="仿宋" w:eastAsia="仿宋" w:hAnsi="仿宋" w:hint="eastAsia"/>
          <w:color w:val="000000"/>
          <w:sz w:val="24"/>
        </w:rPr>
        <w:t>连带债权人可以由其中一人代表全体连带债权人申报债权，也可共同申报债权。</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(6)</w:t>
      </w:r>
      <w:r>
        <w:rPr>
          <w:rFonts w:ascii="仿宋" w:eastAsia="仿宋" w:hAnsi="仿宋" w:hint="eastAsia"/>
          <w:color w:val="000000"/>
          <w:sz w:val="24"/>
        </w:rPr>
        <w:t>债务人的保证人或者其他连带债务人已经代替债务人清偿债务的，可就其对债务人的求偿权申报债权。</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(7)</w:t>
      </w:r>
      <w:r>
        <w:rPr>
          <w:rFonts w:ascii="仿宋" w:eastAsia="仿宋" w:hAnsi="仿宋" w:hint="eastAsia"/>
          <w:color w:val="000000"/>
          <w:sz w:val="24"/>
        </w:rPr>
        <w:t>债务人的保证人或者其他连带债务人尚未代替债务人清偿债务的，以其对债务人</w:t>
      </w:r>
      <w:r>
        <w:rPr>
          <w:rFonts w:ascii="仿宋" w:eastAsia="仿宋" w:hAnsi="仿宋" w:hint="eastAsia"/>
          <w:color w:val="000000"/>
          <w:sz w:val="24"/>
        </w:rPr>
        <w:t>的将来求偿权申报债权，但债权人已经向管理人申报全部债权的除外。</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(8)</w:t>
      </w:r>
      <w:r>
        <w:rPr>
          <w:rFonts w:ascii="仿宋" w:eastAsia="仿宋" w:hAnsi="仿宋" w:hint="eastAsia"/>
          <w:color w:val="000000"/>
          <w:sz w:val="24"/>
        </w:rPr>
        <w:t>管理人或者债务人依照《企业破产法》规定解除合同的，对方当事人以因合同解除所产生的损害赔偿请求权申报债权。</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(9)</w:t>
      </w:r>
      <w:r>
        <w:rPr>
          <w:rFonts w:ascii="仿宋" w:eastAsia="仿宋" w:hAnsi="仿宋" w:hint="eastAsia"/>
          <w:color w:val="000000"/>
          <w:sz w:val="24"/>
        </w:rPr>
        <w:t>债务人是委托合同的委托人，被裁定适用《企业破产法》规定的程序，受托人不知该事实，继续处理委托事务的，受托人以由此产生的请求权申报债权。</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(10)</w:t>
      </w:r>
      <w:r>
        <w:rPr>
          <w:rFonts w:ascii="仿宋" w:eastAsia="仿宋" w:hAnsi="仿宋" w:hint="eastAsia"/>
          <w:color w:val="000000"/>
          <w:sz w:val="24"/>
        </w:rPr>
        <w:t>债务人是票据的出票人，被裁定适用《企业破产法》规定的程序，该票据的付款人继续付款或者承兑的，付款人以由此产生的请求权申报债权。</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(11)</w:t>
      </w:r>
      <w:r>
        <w:rPr>
          <w:rFonts w:ascii="仿宋" w:eastAsia="仿宋" w:hAnsi="仿宋" w:hint="eastAsia"/>
          <w:color w:val="000000"/>
          <w:sz w:val="24"/>
        </w:rPr>
        <w:t>法律规定其他可以申报的债权，债权人可以申报。</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三、</w:t>
      </w:r>
      <w:r>
        <w:rPr>
          <w:rFonts w:ascii="仿宋" w:eastAsia="仿宋" w:hAnsi="仿宋" w:hint="eastAsia"/>
          <w:color w:val="000000"/>
          <w:sz w:val="24"/>
        </w:rPr>
        <w:t>根据《企业破产法》规定，未申报或逾期申报债权的法律后果主要包括：</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债权人未申报债权，不得依照《企业破产法》规定的程序行使权利。</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债权人未按期申报，可以在破产财产最后分配前补充申报，但此前已进行的分配，不再对其补充分配。且债权人还应该承担因审查、确认补充债权产生的相关费用。</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如债务人进入重整程序，债权人未按期申报债权，在重整计划执行期间债权人</w:t>
      </w:r>
      <w:r>
        <w:rPr>
          <w:rFonts w:ascii="仿宋" w:eastAsia="仿宋" w:hAnsi="仿宋" w:hint="eastAsia"/>
          <w:color w:val="000000"/>
          <w:sz w:val="24"/>
        </w:rPr>
        <w:lastRenderedPageBreak/>
        <w:t>不得行使权利；在重整计划执行完毕后，债权人可以按照重整计划规定的同类债权的清偿条件行使权利。</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如债务人进入破产和解程序，债权人未按期申报债权，在和</w:t>
      </w:r>
      <w:r>
        <w:rPr>
          <w:rFonts w:ascii="仿宋" w:eastAsia="仿宋" w:hAnsi="仿宋" w:hint="eastAsia"/>
          <w:color w:val="000000"/>
          <w:sz w:val="24"/>
        </w:rPr>
        <w:t>解协议计划执行期间债权人不得行使权利；在和解协议执行完毕后，可以按照和解协议规定的清偿条件行使权利。</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四、申报人应当如实、详细填写《债权申报表》以及</w:t>
      </w:r>
      <w:r w:rsidR="00C77026">
        <w:rPr>
          <w:rFonts w:ascii="仿宋" w:eastAsia="仿宋" w:hAnsi="仿宋" w:hint="eastAsia"/>
          <w:color w:val="000000"/>
          <w:sz w:val="24"/>
        </w:rPr>
        <w:t>提交完整、真实有效的申报材料。申报债权应提交如下材料</w:t>
      </w:r>
      <w:r>
        <w:rPr>
          <w:rFonts w:ascii="仿宋" w:eastAsia="仿宋" w:hAnsi="仿宋" w:hint="eastAsia"/>
          <w:color w:val="000000"/>
          <w:sz w:val="24"/>
        </w:rPr>
        <w:t>：</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《债权申报表》、《债权申报文件清单》、</w:t>
      </w:r>
      <w:bookmarkStart w:id="4" w:name="_Hlk526348881"/>
      <w:r>
        <w:rPr>
          <w:rFonts w:ascii="仿宋" w:eastAsia="仿宋" w:hAnsi="仿宋" w:hint="eastAsia"/>
          <w:color w:val="000000"/>
          <w:sz w:val="24"/>
        </w:rPr>
        <w:t>《债权申报情况说明》</w:t>
      </w:r>
      <w:bookmarkEnd w:id="4"/>
      <w:r>
        <w:rPr>
          <w:rFonts w:ascii="仿宋" w:eastAsia="仿宋" w:hAnsi="仿宋" w:hint="eastAsia"/>
          <w:color w:val="000000"/>
          <w:sz w:val="24"/>
        </w:rPr>
        <w:t>、《送达地址确认书》。</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债权人为单位的，应提交已年检的营业执照复印件（加盖公章）、法定代表人身份证明书（原件）、法定代表人身份证复印件（盖章确认）；债权人为自然人的，应提供个人身份证复印件并签字确认。</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委托律师代理申报的，需提交债权人授权委托书、律师事务所的指派函及律师执业证复印件。委托其他人员申报的，债权人需现场填写授权委托书，并提供代理人身份证复印件。</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证明债权事实的相关证据材料。申报人应当</w:t>
      </w:r>
      <w:r w:rsidR="00C77026">
        <w:rPr>
          <w:rFonts w:ascii="仿宋" w:eastAsia="仿宋" w:hAnsi="仿宋" w:hint="eastAsia"/>
          <w:color w:val="000000"/>
          <w:sz w:val="24"/>
        </w:rPr>
        <w:t>携带证据原件供管理人审核，并将原件自行复印好提交给管理人，</w:t>
      </w:r>
      <w:r>
        <w:rPr>
          <w:rFonts w:ascii="仿宋" w:eastAsia="仿宋" w:hAnsi="仿宋" w:hint="eastAsia"/>
          <w:color w:val="000000"/>
          <w:sz w:val="24"/>
        </w:rPr>
        <w:t>证据材料应当附证据清单（进入司法程序或仲裁程序的，提交司法部门或仲裁机构出具的相关法律文书及相关法律文书生效证明）。</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五、填写表格需注意的问题：</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申报债权的金额：申报的债权金额必须确定（针对</w:t>
      </w:r>
      <w:r>
        <w:rPr>
          <w:rFonts w:ascii="仿宋" w:eastAsia="仿宋" w:hAnsi="仿宋" w:hint="eastAsia"/>
          <w:sz w:val="24"/>
        </w:rPr>
        <w:t>六安艾克威服饰有限公司、六安艾克威纺织品有限公司</w:t>
      </w:r>
      <w:r>
        <w:rPr>
          <w:rFonts w:ascii="仿宋" w:eastAsia="仿宋" w:hAnsi="仿宋" w:hint="eastAsia"/>
          <w:color w:val="000000"/>
          <w:sz w:val="24"/>
        </w:rPr>
        <w:t>，同一法人、组织或个人只能申报一个债权总额），外币必须转换成人民币计算，汇率以</w:t>
      </w:r>
      <w:r>
        <w:rPr>
          <w:rFonts w:ascii="仿宋" w:eastAsia="仿宋" w:hAnsi="仿宋" w:hint="eastAsia"/>
          <w:color w:val="000000"/>
          <w:sz w:val="24"/>
        </w:rPr>
        <w:t>20</w:t>
      </w:r>
      <w:r>
        <w:rPr>
          <w:rFonts w:ascii="仿宋" w:eastAsia="仿宋" w:hAnsi="仿宋" w:hint="eastAsia"/>
          <w:color w:val="000000"/>
          <w:sz w:val="24"/>
        </w:rPr>
        <w:t>20</w:t>
      </w:r>
      <w:r>
        <w:rPr>
          <w:rFonts w:ascii="仿宋" w:eastAsia="仿宋" w:hAnsi="仿宋" w:hint="eastAsia"/>
          <w:color w:val="000000"/>
          <w:sz w:val="24"/>
        </w:rPr>
        <w:t>年</w:t>
      </w:r>
      <w:r>
        <w:rPr>
          <w:rFonts w:ascii="仿宋" w:eastAsia="仿宋" w:hAnsi="仿宋" w:hint="eastAsia"/>
          <w:color w:val="000000"/>
          <w:sz w:val="24"/>
        </w:rPr>
        <w:t>1</w:t>
      </w:r>
      <w:r>
        <w:rPr>
          <w:rFonts w:ascii="仿宋" w:eastAsia="仿宋" w:hAnsi="仿宋" w:hint="eastAsia"/>
          <w:color w:val="000000"/>
          <w:sz w:val="24"/>
        </w:rPr>
        <w:t>月</w:t>
      </w:r>
      <w:r>
        <w:rPr>
          <w:rFonts w:ascii="仿宋" w:eastAsia="仿宋" w:hAnsi="仿宋" w:hint="eastAsia"/>
          <w:color w:val="000000"/>
          <w:sz w:val="24"/>
        </w:rPr>
        <w:t>3</w:t>
      </w:r>
      <w:r>
        <w:rPr>
          <w:rFonts w:ascii="仿宋" w:eastAsia="仿宋" w:hAnsi="仿宋" w:hint="eastAsia"/>
          <w:color w:val="000000"/>
          <w:sz w:val="24"/>
        </w:rPr>
        <w:t>日中国人民银行公布的市场交易中间价为准（并请提交银行出具的汇率证明）。</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利息债权：附利息的债权，利息计算到</w:t>
      </w:r>
      <w:r>
        <w:rPr>
          <w:rFonts w:ascii="仿宋" w:eastAsia="仿宋" w:hAnsi="仿宋" w:hint="eastAsia"/>
          <w:color w:val="000000"/>
          <w:sz w:val="24"/>
        </w:rPr>
        <w:t>20</w:t>
      </w:r>
      <w:r>
        <w:rPr>
          <w:rFonts w:ascii="仿宋" w:eastAsia="仿宋" w:hAnsi="仿宋" w:hint="eastAsia"/>
          <w:color w:val="000000"/>
          <w:sz w:val="24"/>
        </w:rPr>
        <w:t>20</w:t>
      </w:r>
      <w:r>
        <w:rPr>
          <w:rFonts w:ascii="仿宋" w:eastAsia="仿宋" w:hAnsi="仿宋" w:hint="eastAsia"/>
          <w:color w:val="000000"/>
          <w:sz w:val="24"/>
        </w:rPr>
        <w:t>年</w:t>
      </w:r>
      <w:r>
        <w:rPr>
          <w:rFonts w:ascii="仿宋" w:eastAsia="仿宋" w:hAnsi="仿宋" w:hint="eastAsia"/>
          <w:color w:val="000000"/>
          <w:sz w:val="24"/>
        </w:rPr>
        <w:t>1</w:t>
      </w:r>
      <w:r>
        <w:rPr>
          <w:rFonts w:ascii="仿宋" w:eastAsia="仿宋" w:hAnsi="仿宋" w:hint="eastAsia"/>
          <w:color w:val="000000"/>
          <w:sz w:val="24"/>
        </w:rPr>
        <w:t>月</w:t>
      </w:r>
      <w:r>
        <w:rPr>
          <w:rFonts w:ascii="仿宋" w:eastAsia="仿宋" w:hAnsi="仿宋" w:hint="eastAsia"/>
          <w:color w:val="000000"/>
          <w:sz w:val="24"/>
        </w:rPr>
        <w:t>3</w:t>
      </w:r>
      <w:r>
        <w:rPr>
          <w:rFonts w:ascii="仿宋" w:eastAsia="仿宋" w:hAnsi="仿宋" w:hint="eastAsia"/>
          <w:color w:val="000000"/>
          <w:sz w:val="24"/>
        </w:rPr>
        <w:t>日受理破产申请裁定之日。</w:t>
      </w: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 xml:space="preserve">(3) </w:t>
      </w:r>
      <w:r>
        <w:rPr>
          <w:rFonts w:ascii="仿宋" w:eastAsia="仿宋" w:hAnsi="仿宋" w:hint="eastAsia"/>
          <w:color w:val="000000"/>
          <w:sz w:val="24"/>
        </w:rPr>
        <w:t>《债权申报情况说明》：简要陈述该债权的形成经过，另外对已开票金额和未开票金额应填写清楚；若涉及合同关系则该合同是否已经履行完毕要填写清楚。</w:t>
      </w:r>
    </w:p>
    <w:p w:rsidR="00522186" w:rsidRDefault="009A2A80">
      <w:pPr>
        <w:spacing w:line="360" w:lineRule="exact"/>
        <w:ind w:firstLine="567"/>
        <w:jc w:val="left"/>
        <w:outlineLvl w:val="0"/>
        <w:rPr>
          <w:rFonts w:ascii="仿宋" w:eastAsia="仿宋" w:hAnsi="仿宋" w:cs="Tahoma"/>
          <w:b/>
          <w:sz w:val="24"/>
        </w:rPr>
      </w:pPr>
      <w:r>
        <w:rPr>
          <w:rFonts w:ascii="仿宋" w:eastAsia="仿宋" w:hAnsi="仿宋" w:hint="eastAsia"/>
          <w:b/>
          <w:color w:val="000000"/>
          <w:sz w:val="24"/>
        </w:rPr>
        <w:t>六、</w:t>
      </w:r>
      <w:r>
        <w:rPr>
          <w:rFonts w:ascii="仿宋" w:eastAsia="仿宋" w:hAnsi="仿宋" w:hint="eastAsia"/>
          <w:b/>
          <w:sz w:val="24"/>
        </w:rPr>
        <w:t>债权申报地址：</w:t>
      </w:r>
      <w:r>
        <w:rPr>
          <w:rFonts w:ascii="仿宋" w:eastAsia="仿宋" w:hAnsi="仿宋" w:cs="Tahoma" w:hint="eastAsia"/>
          <w:b/>
          <w:sz w:val="24"/>
        </w:rPr>
        <w:t>安徽省六安市</w:t>
      </w:r>
      <w:r>
        <w:rPr>
          <w:rFonts w:ascii="仿宋" w:eastAsia="仿宋" w:hAnsi="仿宋" w:cs="Tahoma" w:hint="eastAsia"/>
          <w:b/>
          <w:sz w:val="24"/>
        </w:rPr>
        <w:t>金安区</w:t>
      </w:r>
      <w:r>
        <w:rPr>
          <w:rFonts w:ascii="仿宋" w:eastAsia="仿宋" w:hAnsi="仿宋" w:cs="Tahoma" w:hint="eastAsia"/>
          <w:b/>
          <w:sz w:val="24"/>
        </w:rPr>
        <w:t>经济技术开发区</w:t>
      </w:r>
      <w:r>
        <w:rPr>
          <w:rFonts w:ascii="仿宋" w:eastAsia="仿宋" w:hAnsi="仿宋" w:cs="Tahoma" w:hint="eastAsia"/>
          <w:b/>
          <w:sz w:val="24"/>
        </w:rPr>
        <w:t>六安艾克威纺织品有限公司内部，</w:t>
      </w:r>
      <w:r w:rsidR="00C77026">
        <w:rPr>
          <w:rFonts w:ascii="仿宋" w:eastAsia="仿宋" w:hAnsi="仿宋" w:cs="Tahoma" w:hint="eastAsia"/>
          <w:b/>
          <w:sz w:val="24"/>
        </w:rPr>
        <w:t>管理人</w:t>
      </w:r>
      <w:r>
        <w:rPr>
          <w:rFonts w:ascii="仿宋" w:eastAsia="仿宋" w:hAnsi="仿宋" w:cs="Tahoma" w:hint="eastAsia"/>
          <w:b/>
          <w:sz w:val="24"/>
        </w:rPr>
        <w:t>电话：</w:t>
      </w:r>
      <w:r w:rsidR="00C77026">
        <w:rPr>
          <w:rFonts w:ascii="仿宋" w:eastAsia="仿宋" w:hAnsi="仿宋" w:cs="Tahoma" w:hint="eastAsia"/>
          <w:b/>
          <w:sz w:val="24"/>
        </w:rPr>
        <w:t>18856405678（吴律师），</w:t>
      </w:r>
      <w:r>
        <w:rPr>
          <w:rFonts w:ascii="仿宋" w:eastAsia="仿宋" w:hAnsi="仿宋" w:cs="Tahoma" w:hint="eastAsia"/>
          <w:b/>
          <w:sz w:val="24"/>
        </w:rPr>
        <w:t>177 0564 16</w:t>
      </w:r>
      <w:r>
        <w:rPr>
          <w:rFonts w:ascii="仿宋" w:eastAsia="仿宋" w:hAnsi="仿宋" w:cs="Tahoma" w:hint="eastAsia"/>
          <w:b/>
          <w:sz w:val="24"/>
        </w:rPr>
        <w:t>82</w:t>
      </w:r>
      <w:r w:rsidR="00C77026">
        <w:rPr>
          <w:rFonts w:ascii="仿宋" w:eastAsia="仿宋" w:hAnsi="仿宋" w:cs="Tahoma" w:hint="eastAsia"/>
          <w:b/>
          <w:sz w:val="24"/>
        </w:rPr>
        <w:t>（刘律师）</w:t>
      </w:r>
      <w:r>
        <w:rPr>
          <w:rFonts w:ascii="仿宋" w:eastAsia="仿宋" w:hAnsi="仿宋" w:cs="Tahoma" w:hint="eastAsia"/>
          <w:b/>
          <w:sz w:val="24"/>
        </w:rPr>
        <w:t>.</w:t>
      </w:r>
    </w:p>
    <w:p w:rsidR="00522186" w:rsidRDefault="009A2A80">
      <w:pPr>
        <w:spacing w:line="360" w:lineRule="exact"/>
        <w:ind w:firstLine="567"/>
        <w:jc w:val="left"/>
        <w:outlineLvl w:val="0"/>
        <w:rPr>
          <w:rFonts w:ascii="仿宋" w:eastAsia="仿宋" w:hAnsi="仿宋"/>
          <w:color w:val="000000"/>
          <w:sz w:val="24"/>
        </w:rPr>
      </w:pPr>
      <w:r>
        <w:rPr>
          <w:rFonts w:ascii="仿宋" w:eastAsia="仿宋" w:hAnsi="仿宋" w:hint="eastAsia"/>
          <w:color w:val="000000"/>
          <w:sz w:val="24"/>
        </w:rPr>
        <w:t>选择邮寄的，则请邮寄至：</w:t>
      </w:r>
      <w:r>
        <w:rPr>
          <w:rFonts w:ascii="仿宋" w:eastAsia="仿宋" w:hAnsi="仿宋" w:cs="Tahoma" w:hint="eastAsia"/>
          <w:sz w:val="24"/>
        </w:rPr>
        <w:t>安徽省六安市</w:t>
      </w:r>
      <w:r>
        <w:rPr>
          <w:rFonts w:ascii="仿宋" w:eastAsia="仿宋" w:hAnsi="仿宋" w:cs="Tahoma" w:hint="eastAsia"/>
          <w:sz w:val="24"/>
        </w:rPr>
        <w:t>金安区</w:t>
      </w:r>
      <w:r>
        <w:rPr>
          <w:rFonts w:ascii="仿宋" w:eastAsia="仿宋" w:hAnsi="仿宋" w:cs="Tahoma" w:hint="eastAsia"/>
          <w:sz w:val="24"/>
        </w:rPr>
        <w:t>经济技术开发区</w:t>
      </w:r>
      <w:r>
        <w:rPr>
          <w:rFonts w:ascii="仿宋" w:eastAsia="仿宋" w:hAnsi="仿宋" w:cs="Tahoma" w:hint="eastAsia"/>
          <w:sz w:val="24"/>
        </w:rPr>
        <w:t>六安艾克威纺织品有限公司内部。</w:t>
      </w:r>
      <w:r>
        <w:rPr>
          <w:rFonts w:ascii="仿宋" w:eastAsia="仿宋" w:hAnsi="仿宋" w:cs="Tahoma" w:hint="eastAsia"/>
          <w:sz w:val="24"/>
        </w:rPr>
        <w:t>管理人，电话：</w:t>
      </w:r>
      <w:r>
        <w:rPr>
          <w:rFonts w:ascii="仿宋" w:eastAsia="仿宋" w:hAnsi="仿宋" w:cs="Tahoma" w:hint="eastAsia"/>
          <w:sz w:val="24"/>
        </w:rPr>
        <w:t>177 0564 1682</w:t>
      </w:r>
      <w:r>
        <w:rPr>
          <w:rFonts w:ascii="仿宋" w:eastAsia="仿宋" w:hAnsi="仿宋" w:cs="Tahoma" w:hint="eastAsia"/>
          <w:sz w:val="24"/>
        </w:rPr>
        <w:t>，</w:t>
      </w:r>
      <w:r>
        <w:rPr>
          <w:rFonts w:ascii="仿宋" w:eastAsia="仿宋" w:hAnsi="仿宋" w:hint="eastAsia"/>
          <w:color w:val="000000"/>
          <w:sz w:val="24"/>
        </w:rPr>
        <w:t>请在邮寄单注明“</w:t>
      </w:r>
      <w:r>
        <w:rPr>
          <w:rFonts w:ascii="仿宋" w:eastAsia="仿宋" w:hAnsi="仿宋" w:hint="eastAsia"/>
          <w:sz w:val="24"/>
        </w:rPr>
        <w:t>六安艾克威服饰有限公司、六安艾克威纺织品有限公司</w:t>
      </w:r>
      <w:r>
        <w:rPr>
          <w:rFonts w:ascii="仿宋" w:eastAsia="仿宋" w:hAnsi="仿宋" w:hint="eastAsia"/>
          <w:color w:val="000000"/>
          <w:sz w:val="24"/>
        </w:rPr>
        <w:t>债权申报”字样，并保留邮件寄送底单，管理人将在收到申报材料之后通知债权人核对证据原件时间。债权人未能在管理人确定的时间内提供证据原件核对的，申报的债权管理人不予确认。</w:t>
      </w:r>
    </w:p>
    <w:p w:rsidR="00522186" w:rsidRDefault="00C77026">
      <w:pPr>
        <w:spacing w:line="360" w:lineRule="exact"/>
        <w:ind w:firstLine="567"/>
        <w:jc w:val="left"/>
        <w:outlineLvl w:val="0"/>
        <w:rPr>
          <w:rFonts w:ascii="仿宋" w:eastAsia="仿宋" w:hAnsi="仿宋"/>
          <w:sz w:val="24"/>
        </w:rPr>
      </w:pPr>
      <w:r>
        <w:rPr>
          <w:rFonts w:ascii="仿宋" w:eastAsia="仿宋" w:hAnsi="仿宋" w:hint="eastAsia"/>
          <w:sz w:val="24"/>
        </w:rPr>
        <w:t>如有疑问，可拨打工作电话</w:t>
      </w:r>
      <w:r w:rsidR="009A2A80">
        <w:rPr>
          <w:rFonts w:ascii="仿宋" w:eastAsia="仿宋" w:hAnsi="仿宋" w:hint="eastAsia"/>
          <w:sz w:val="24"/>
        </w:rPr>
        <w:t>咨询</w:t>
      </w:r>
      <w:r>
        <w:rPr>
          <w:rFonts w:ascii="仿宋" w:eastAsia="仿宋" w:hAnsi="仿宋" w:cs="Tahoma" w:hint="eastAsia"/>
          <w:b/>
          <w:sz w:val="24"/>
        </w:rPr>
        <w:t>18856405678（吴律师）、13516459185（孙律师）咨询</w:t>
      </w:r>
      <w:r w:rsidR="009A2A80">
        <w:rPr>
          <w:rFonts w:ascii="仿宋" w:eastAsia="仿宋" w:hAnsi="仿宋" w:hint="eastAsia"/>
          <w:sz w:val="24"/>
        </w:rPr>
        <w:t>。</w:t>
      </w:r>
    </w:p>
    <w:p w:rsidR="00522186" w:rsidRDefault="00522186">
      <w:pPr>
        <w:spacing w:line="360" w:lineRule="exact"/>
        <w:ind w:firstLine="567"/>
        <w:jc w:val="left"/>
        <w:outlineLvl w:val="0"/>
        <w:rPr>
          <w:rFonts w:ascii="仿宋" w:eastAsia="仿宋" w:hAnsi="仿宋"/>
          <w:sz w:val="24"/>
        </w:rPr>
      </w:pPr>
    </w:p>
    <w:p w:rsidR="00522186" w:rsidRDefault="009A2A8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 xml:space="preserve">            </w:t>
      </w:r>
      <w:r>
        <w:rPr>
          <w:rFonts w:ascii="仿宋" w:eastAsia="仿宋" w:hAnsi="仿宋" w:hint="eastAsia"/>
          <w:color w:val="000000"/>
          <w:sz w:val="24"/>
        </w:rPr>
        <w:t xml:space="preserve">  </w:t>
      </w:r>
      <w:r>
        <w:rPr>
          <w:rFonts w:ascii="仿宋" w:eastAsia="仿宋" w:hAnsi="仿宋" w:hint="eastAsia"/>
          <w:sz w:val="24"/>
        </w:rPr>
        <w:t>六安艾克威服饰有限公司、六安艾克威纺织品有限公司</w:t>
      </w:r>
      <w:r>
        <w:rPr>
          <w:rFonts w:ascii="仿宋" w:eastAsia="仿宋" w:hAnsi="仿宋" w:hint="eastAsia"/>
          <w:color w:val="000000"/>
          <w:sz w:val="24"/>
        </w:rPr>
        <w:t>管理人</w:t>
      </w:r>
    </w:p>
    <w:p w:rsidR="00522186" w:rsidRDefault="009A2A80">
      <w:pPr>
        <w:spacing w:line="360" w:lineRule="exact"/>
        <w:ind w:leftChars="-247" w:left="2721" w:hangingChars="1350" w:hanging="3240"/>
        <w:rPr>
          <w:rFonts w:ascii="仿宋" w:eastAsia="仿宋" w:hAnsi="仿宋"/>
          <w:color w:val="000000"/>
          <w:sz w:val="24"/>
        </w:rPr>
      </w:pPr>
      <w:r>
        <w:rPr>
          <w:rFonts w:ascii="仿宋" w:eastAsia="仿宋" w:hAnsi="仿宋" w:hint="eastAsia"/>
          <w:color w:val="000000"/>
          <w:sz w:val="24"/>
        </w:rPr>
        <w:t xml:space="preserve">                              </w:t>
      </w:r>
      <w:r>
        <w:rPr>
          <w:rFonts w:ascii="仿宋" w:eastAsia="仿宋" w:hAnsi="仿宋" w:hint="eastAsia"/>
          <w:color w:val="000000"/>
          <w:sz w:val="24"/>
        </w:rPr>
        <w:t xml:space="preserve">         </w:t>
      </w:r>
      <w:r>
        <w:rPr>
          <w:rFonts w:ascii="仿宋" w:eastAsia="仿宋" w:hAnsi="仿宋"/>
          <w:color w:val="000000"/>
          <w:sz w:val="24"/>
        </w:rPr>
        <w:t xml:space="preserve">   </w:t>
      </w:r>
      <w:r>
        <w:rPr>
          <w:rFonts w:ascii="仿宋" w:eastAsia="仿宋" w:hAnsi="仿宋" w:hint="eastAsia"/>
          <w:color w:val="000000"/>
          <w:sz w:val="24"/>
        </w:rPr>
        <w:t>二〇二〇年一月六日</w:t>
      </w:r>
    </w:p>
    <w:p w:rsidR="00522186" w:rsidRDefault="00522186">
      <w:pPr>
        <w:spacing w:line="360" w:lineRule="exact"/>
        <w:ind w:firstLine="470"/>
        <w:jc w:val="left"/>
        <w:outlineLvl w:val="0"/>
        <w:rPr>
          <w:rFonts w:ascii="仿宋" w:eastAsia="仿宋" w:hAnsi="仿宋" w:cs="Tahoma"/>
          <w:b/>
          <w:sz w:val="24"/>
        </w:rPr>
      </w:pPr>
    </w:p>
    <w:sectPr w:rsidR="00522186" w:rsidSect="00522186">
      <w:headerReference w:type="default" r:id="rId7"/>
      <w:footerReference w:type="even" r:id="rId8"/>
      <w:footerReference w:type="default" r:id="rId9"/>
      <w:pgSz w:w="11906" w:h="16838"/>
      <w:pgMar w:top="1091" w:right="991" w:bottom="109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80" w:rsidRDefault="009A2A80" w:rsidP="00522186">
      <w:r>
        <w:separator/>
      </w:r>
    </w:p>
  </w:endnote>
  <w:endnote w:type="continuationSeparator" w:id="0">
    <w:p w:rsidR="009A2A80" w:rsidRDefault="009A2A80" w:rsidP="00522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86" w:rsidRDefault="00522186">
    <w:pPr>
      <w:pStyle w:val="a4"/>
      <w:framePr w:wrap="around" w:vAnchor="text" w:hAnchor="margin" w:xAlign="center" w:y="1"/>
      <w:rPr>
        <w:rStyle w:val="a6"/>
      </w:rPr>
    </w:pPr>
    <w:r>
      <w:fldChar w:fldCharType="begin"/>
    </w:r>
    <w:r w:rsidR="009A2A80">
      <w:rPr>
        <w:rStyle w:val="a6"/>
      </w:rPr>
      <w:instrText xml:space="preserve">PAGE  </w:instrText>
    </w:r>
    <w:r>
      <w:fldChar w:fldCharType="end"/>
    </w:r>
  </w:p>
  <w:p w:rsidR="00522186" w:rsidRDefault="005221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86" w:rsidRDefault="009A2A80">
    <w:pPr>
      <w:pStyle w:val="a4"/>
      <w:framePr w:wrap="around" w:vAnchor="text" w:hAnchor="margin" w:xAlign="center" w:y="1"/>
      <w:rPr>
        <w:rStyle w:val="a6"/>
      </w:rPr>
    </w:pPr>
    <w:r>
      <w:rPr>
        <w:rStyle w:val="a6"/>
        <w:rFonts w:hint="eastAsia"/>
      </w:rPr>
      <w:t>第</w:t>
    </w:r>
    <w:r w:rsidR="00522186">
      <w:fldChar w:fldCharType="begin"/>
    </w:r>
    <w:r>
      <w:rPr>
        <w:rStyle w:val="a6"/>
      </w:rPr>
      <w:instrText xml:space="preserve">PAGE  </w:instrText>
    </w:r>
    <w:r w:rsidR="00522186">
      <w:fldChar w:fldCharType="separate"/>
    </w:r>
    <w:r w:rsidR="00C77026">
      <w:rPr>
        <w:rStyle w:val="a6"/>
        <w:noProof/>
      </w:rPr>
      <w:t>2</w:t>
    </w:r>
    <w:r w:rsidR="00522186">
      <w:fldChar w:fldCharType="end"/>
    </w:r>
    <w:r>
      <w:rPr>
        <w:rStyle w:val="a6"/>
        <w:rFonts w:hint="eastAsia"/>
      </w:rPr>
      <w:t>页，共</w:t>
    </w:r>
    <w:r>
      <w:rPr>
        <w:rStyle w:val="a6"/>
        <w:rFonts w:hint="eastAsia"/>
      </w:rPr>
      <w:t>2</w:t>
    </w:r>
    <w:r>
      <w:rPr>
        <w:rStyle w:val="a6"/>
        <w:rFonts w:hint="eastAsia"/>
      </w:rPr>
      <w:t>页</w:t>
    </w:r>
  </w:p>
  <w:p w:rsidR="00522186" w:rsidRDefault="0052218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80" w:rsidRDefault="009A2A80" w:rsidP="00522186">
      <w:r>
        <w:separator/>
      </w:r>
    </w:p>
  </w:footnote>
  <w:footnote w:type="continuationSeparator" w:id="0">
    <w:p w:rsidR="009A2A80" w:rsidRDefault="009A2A80" w:rsidP="00522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86" w:rsidRDefault="009A2A80">
    <w:pPr>
      <w:pStyle w:val="a5"/>
      <w:jc w:val="both"/>
      <w:rPr>
        <w:rFonts w:ascii="楷体" w:eastAsia="楷体" w:hAnsi="楷体"/>
        <w:b/>
      </w:rPr>
    </w:pPr>
    <w:bookmarkStart w:id="5" w:name="_Hlk521773279"/>
    <w:bookmarkStart w:id="6" w:name="_Hlk521773280"/>
    <w:bookmarkStart w:id="7" w:name="_Hlk521773281"/>
    <w:bookmarkStart w:id="8" w:name="_Hlk521773282"/>
    <w:bookmarkStart w:id="9" w:name="_Hlk521773309"/>
    <w:bookmarkStart w:id="10" w:name="_Hlk521773310"/>
    <w:bookmarkStart w:id="11" w:name="_Hlk521773311"/>
    <w:bookmarkStart w:id="12" w:name="_Hlk521773312"/>
    <w:bookmarkStart w:id="13" w:name="_Hlk521773341"/>
    <w:bookmarkStart w:id="14" w:name="_Hlk521773342"/>
    <w:bookmarkStart w:id="15" w:name="_Hlk521773343"/>
    <w:bookmarkStart w:id="16" w:name="_Hlk521773344"/>
    <w:r>
      <w:rPr>
        <w:rFonts w:ascii="楷体" w:eastAsia="楷体" w:hAnsi="楷体" w:hint="eastAsia"/>
        <w:b/>
      </w:rPr>
      <w:t>六安艾克威服饰有限公司、六安艾克威纺织品有限公司</w:t>
    </w:r>
    <w:r>
      <w:rPr>
        <w:rFonts w:ascii="楷体" w:eastAsia="楷体" w:hAnsi="楷体" w:hint="eastAsia"/>
        <w:b/>
      </w:rPr>
      <w:t>债权申报文书</w:t>
    </w:r>
    <w:bookmarkEnd w:id="5"/>
    <w:bookmarkEnd w:id="6"/>
    <w:bookmarkEnd w:id="7"/>
    <w:bookmarkEnd w:id="8"/>
    <w:bookmarkEnd w:id="9"/>
    <w:bookmarkEnd w:id="10"/>
    <w:bookmarkEnd w:id="11"/>
    <w:bookmarkEnd w:id="12"/>
    <w:bookmarkEnd w:id="13"/>
    <w:bookmarkEnd w:id="14"/>
    <w:bookmarkEnd w:id="15"/>
    <w:bookmarkEnd w:id="16"/>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196"/>
    <w:rsid w:val="00020EBE"/>
    <w:rsid w:val="0004253E"/>
    <w:rsid w:val="0007610C"/>
    <w:rsid w:val="000769DB"/>
    <w:rsid w:val="0009309F"/>
    <w:rsid w:val="000A6243"/>
    <w:rsid w:val="000B1107"/>
    <w:rsid w:val="000C5EEF"/>
    <w:rsid w:val="00121DC4"/>
    <w:rsid w:val="00127E8C"/>
    <w:rsid w:val="001516AB"/>
    <w:rsid w:val="00162722"/>
    <w:rsid w:val="00163E26"/>
    <w:rsid w:val="00194D75"/>
    <w:rsid w:val="001C2C4C"/>
    <w:rsid w:val="001C7F47"/>
    <w:rsid w:val="001D5200"/>
    <w:rsid w:val="001E5EE0"/>
    <w:rsid w:val="001F2DEC"/>
    <w:rsid w:val="0020518B"/>
    <w:rsid w:val="00225383"/>
    <w:rsid w:val="00237192"/>
    <w:rsid w:val="00242822"/>
    <w:rsid w:val="00264905"/>
    <w:rsid w:val="00276B5C"/>
    <w:rsid w:val="00283C1C"/>
    <w:rsid w:val="00297718"/>
    <w:rsid w:val="002A5180"/>
    <w:rsid w:val="002C72B9"/>
    <w:rsid w:val="003030B1"/>
    <w:rsid w:val="00313803"/>
    <w:rsid w:val="00314CAD"/>
    <w:rsid w:val="003169E6"/>
    <w:rsid w:val="0033060B"/>
    <w:rsid w:val="00333A95"/>
    <w:rsid w:val="00351C57"/>
    <w:rsid w:val="00352187"/>
    <w:rsid w:val="0035799D"/>
    <w:rsid w:val="00362A01"/>
    <w:rsid w:val="00364EE1"/>
    <w:rsid w:val="00371974"/>
    <w:rsid w:val="0038494D"/>
    <w:rsid w:val="00386E76"/>
    <w:rsid w:val="003A0FA1"/>
    <w:rsid w:val="003A2507"/>
    <w:rsid w:val="003C1E1D"/>
    <w:rsid w:val="003C7BBD"/>
    <w:rsid w:val="003D7243"/>
    <w:rsid w:val="003E72C2"/>
    <w:rsid w:val="003F2004"/>
    <w:rsid w:val="0042585B"/>
    <w:rsid w:val="004333BD"/>
    <w:rsid w:val="0045482C"/>
    <w:rsid w:val="0046495A"/>
    <w:rsid w:val="00484A58"/>
    <w:rsid w:val="00491255"/>
    <w:rsid w:val="004E2D64"/>
    <w:rsid w:val="004E3AAC"/>
    <w:rsid w:val="004F6C1B"/>
    <w:rsid w:val="00522186"/>
    <w:rsid w:val="005452D3"/>
    <w:rsid w:val="005463D7"/>
    <w:rsid w:val="00552B12"/>
    <w:rsid w:val="0055466E"/>
    <w:rsid w:val="00562F94"/>
    <w:rsid w:val="00563971"/>
    <w:rsid w:val="00571FF0"/>
    <w:rsid w:val="00574CFB"/>
    <w:rsid w:val="005D283B"/>
    <w:rsid w:val="00612915"/>
    <w:rsid w:val="00617A06"/>
    <w:rsid w:val="0062097F"/>
    <w:rsid w:val="00620E52"/>
    <w:rsid w:val="006216F6"/>
    <w:rsid w:val="0064640C"/>
    <w:rsid w:val="0065310E"/>
    <w:rsid w:val="00655FC7"/>
    <w:rsid w:val="006636F0"/>
    <w:rsid w:val="006C04F8"/>
    <w:rsid w:val="006C4489"/>
    <w:rsid w:val="006C5B61"/>
    <w:rsid w:val="00705309"/>
    <w:rsid w:val="007117D9"/>
    <w:rsid w:val="0076397C"/>
    <w:rsid w:val="00770899"/>
    <w:rsid w:val="007875AD"/>
    <w:rsid w:val="007976D6"/>
    <w:rsid w:val="007A6099"/>
    <w:rsid w:val="007B2741"/>
    <w:rsid w:val="007B7145"/>
    <w:rsid w:val="007D2B8B"/>
    <w:rsid w:val="007E29A8"/>
    <w:rsid w:val="007E57EB"/>
    <w:rsid w:val="007F0D52"/>
    <w:rsid w:val="007F1340"/>
    <w:rsid w:val="00833490"/>
    <w:rsid w:val="00842295"/>
    <w:rsid w:val="00863321"/>
    <w:rsid w:val="00874277"/>
    <w:rsid w:val="00876153"/>
    <w:rsid w:val="00880BE3"/>
    <w:rsid w:val="0088617A"/>
    <w:rsid w:val="008B2DB5"/>
    <w:rsid w:val="008B600D"/>
    <w:rsid w:val="008E1B32"/>
    <w:rsid w:val="008F072A"/>
    <w:rsid w:val="008F2C65"/>
    <w:rsid w:val="009260D8"/>
    <w:rsid w:val="009516B7"/>
    <w:rsid w:val="00962A0A"/>
    <w:rsid w:val="00991982"/>
    <w:rsid w:val="009A0732"/>
    <w:rsid w:val="009A2A80"/>
    <w:rsid w:val="009C33D2"/>
    <w:rsid w:val="009D0F18"/>
    <w:rsid w:val="00A06CED"/>
    <w:rsid w:val="00A15196"/>
    <w:rsid w:val="00A172A5"/>
    <w:rsid w:val="00A33DF3"/>
    <w:rsid w:val="00A36B80"/>
    <w:rsid w:val="00A40D2F"/>
    <w:rsid w:val="00A641F3"/>
    <w:rsid w:val="00A66EDC"/>
    <w:rsid w:val="00A67163"/>
    <w:rsid w:val="00A733FD"/>
    <w:rsid w:val="00AB0613"/>
    <w:rsid w:val="00AB2848"/>
    <w:rsid w:val="00AC20E1"/>
    <w:rsid w:val="00AC58C1"/>
    <w:rsid w:val="00AD2DC5"/>
    <w:rsid w:val="00B005A7"/>
    <w:rsid w:val="00B00D7A"/>
    <w:rsid w:val="00B07C83"/>
    <w:rsid w:val="00B213A1"/>
    <w:rsid w:val="00B24D57"/>
    <w:rsid w:val="00B31459"/>
    <w:rsid w:val="00B45F3F"/>
    <w:rsid w:val="00B71864"/>
    <w:rsid w:val="00B94C0C"/>
    <w:rsid w:val="00BD2773"/>
    <w:rsid w:val="00BF0EAB"/>
    <w:rsid w:val="00BF716A"/>
    <w:rsid w:val="00BF7CEF"/>
    <w:rsid w:val="00C050DB"/>
    <w:rsid w:val="00C156B7"/>
    <w:rsid w:val="00C3570E"/>
    <w:rsid w:val="00C36AE2"/>
    <w:rsid w:val="00C45367"/>
    <w:rsid w:val="00C6495A"/>
    <w:rsid w:val="00C67989"/>
    <w:rsid w:val="00C76A95"/>
    <w:rsid w:val="00C77026"/>
    <w:rsid w:val="00C97479"/>
    <w:rsid w:val="00CA08B7"/>
    <w:rsid w:val="00CD672D"/>
    <w:rsid w:val="00D34386"/>
    <w:rsid w:val="00D40A59"/>
    <w:rsid w:val="00D41218"/>
    <w:rsid w:val="00D547E3"/>
    <w:rsid w:val="00D60264"/>
    <w:rsid w:val="00D71DC1"/>
    <w:rsid w:val="00D7312C"/>
    <w:rsid w:val="00D73842"/>
    <w:rsid w:val="00D77265"/>
    <w:rsid w:val="00D80011"/>
    <w:rsid w:val="00D84B95"/>
    <w:rsid w:val="00D97FD0"/>
    <w:rsid w:val="00DA3161"/>
    <w:rsid w:val="00DB1818"/>
    <w:rsid w:val="00DB2B2A"/>
    <w:rsid w:val="00DE61EA"/>
    <w:rsid w:val="00E0665A"/>
    <w:rsid w:val="00E07746"/>
    <w:rsid w:val="00E13C58"/>
    <w:rsid w:val="00E21734"/>
    <w:rsid w:val="00E3242B"/>
    <w:rsid w:val="00E379FB"/>
    <w:rsid w:val="00E54D50"/>
    <w:rsid w:val="00E61EEF"/>
    <w:rsid w:val="00E67E99"/>
    <w:rsid w:val="00E80632"/>
    <w:rsid w:val="00EA082E"/>
    <w:rsid w:val="00EA1B91"/>
    <w:rsid w:val="00EA2D13"/>
    <w:rsid w:val="00EC4404"/>
    <w:rsid w:val="00EE0B9A"/>
    <w:rsid w:val="00EE1E0D"/>
    <w:rsid w:val="00EE5D28"/>
    <w:rsid w:val="00F01071"/>
    <w:rsid w:val="00F02CA5"/>
    <w:rsid w:val="00F11F4B"/>
    <w:rsid w:val="00F17B49"/>
    <w:rsid w:val="00F259F0"/>
    <w:rsid w:val="00F531D7"/>
    <w:rsid w:val="00F96EAE"/>
    <w:rsid w:val="00FA4EBC"/>
    <w:rsid w:val="00FA4FE3"/>
    <w:rsid w:val="00FB25B1"/>
    <w:rsid w:val="00FC3817"/>
    <w:rsid w:val="00FF0D55"/>
    <w:rsid w:val="139F15C4"/>
    <w:rsid w:val="28A139E0"/>
    <w:rsid w:val="3463233F"/>
    <w:rsid w:val="39FAAA8F"/>
    <w:rsid w:val="3E53106F"/>
    <w:rsid w:val="57580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1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2186"/>
    <w:rPr>
      <w:sz w:val="18"/>
      <w:szCs w:val="18"/>
    </w:rPr>
  </w:style>
  <w:style w:type="paragraph" w:styleId="a4">
    <w:name w:val="footer"/>
    <w:basedOn w:val="a"/>
    <w:link w:val="Char"/>
    <w:uiPriority w:val="99"/>
    <w:rsid w:val="00522186"/>
    <w:pPr>
      <w:tabs>
        <w:tab w:val="center" w:pos="4153"/>
        <w:tab w:val="right" w:pos="8306"/>
      </w:tabs>
      <w:snapToGrid w:val="0"/>
      <w:jc w:val="left"/>
    </w:pPr>
    <w:rPr>
      <w:sz w:val="18"/>
      <w:szCs w:val="18"/>
    </w:rPr>
  </w:style>
  <w:style w:type="paragraph" w:styleId="a5">
    <w:name w:val="header"/>
    <w:basedOn w:val="a"/>
    <w:link w:val="Char0"/>
    <w:rsid w:val="00522186"/>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522186"/>
  </w:style>
  <w:style w:type="character" w:customStyle="1" w:styleId="Char">
    <w:name w:val="页脚 Char"/>
    <w:link w:val="a4"/>
    <w:uiPriority w:val="99"/>
    <w:rsid w:val="00522186"/>
    <w:rPr>
      <w:kern w:val="2"/>
      <w:sz w:val="18"/>
      <w:szCs w:val="18"/>
    </w:rPr>
  </w:style>
  <w:style w:type="character" w:customStyle="1" w:styleId="Char0">
    <w:name w:val="页眉 Char"/>
    <w:basedOn w:val="a0"/>
    <w:link w:val="a5"/>
    <w:rsid w:val="005221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2034</Characters>
  <Application>Microsoft Office Word</Application>
  <DocSecurity>0</DocSecurity>
  <Lines>16</Lines>
  <Paragraphs>4</Paragraphs>
  <ScaleCrop>false</ScaleCrop>
  <Company>Lenovo</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中土畜浙江进出口公司债权人须知</dc:title>
  <dc:creator>james</dc:creator>
  <cp:lastModifiedBy>Administrator</cp:lastModifiedBy>
  <cp:revision>2</cp:revision>
  <cp:lastPrinted>2020-01-07T02:57:00Z</cp:lastPrinted>
  <dcterms:created xsi:type="dcterms:W3CDTF">2020-01-07T03:00:00Z</dcterms:created>
  <dcterms:modified xsi:type="dcterms:W3CDTF">2020-01-07T03:00:00Z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