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债权人地址及联系方式确认书</w:t>
      </w:r>
    </w:p>
    <w:tbl>
      <w:tblPr>
        <w:tblStyle w:val="5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2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债权人提供的地址及联系方式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地址：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联系人：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邮箱或微信号：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邮编：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其他联系方式：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9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债权人对提供的地址及联系方式的确认</w:t>
            </w:r>
          </w:p>
        </w:tc>
        <w:tc>
          <w:tcPr>
            <w:tcW w:w="7229" w:type="dxa"/>
          </w:tcPr>
          <w:p>
            <w:pPr>
              <w:ind w:firstLine="602" w:firstLineChars="200"/>
              <w:rPr>
                <w:rFonts w:ascii="黑体" w:hAnsi="黑体" w:eastAsia="黑体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我/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单位已经如实提供地址及联系方式，并保证上述联系地址及方式准确、有效。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如因我</w:t>
            </w:r>
            <w:r>
              <w:rPr>
                <w:rFonts w:hint="eastAsia" w:ascii="黑体" w:hAnsi="黑体" w:eastAsia="黑体"/>
                <w:b/>
                <w:bCs/>
                <w:sz w:val="30"/>
                <w:szCs w:val="30"/>
              </w:rPr>
              <w:t>/单位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0"/>
                <w:szCs w:val="30"/>
              </w:rPr>
              <w:t>提供的地址不准确或变更地址未通知的，导致邮寄材料退回之日视为送达之日。</w:t>
            </w:r>
          </w:p>
          <w:p>
            <w:pPr>
              <w:ind w:firstLine="2100" w:firstLineChars="7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债权人签字（盖章）：</w:t>
            </w:r>
          </w:p>
          <w:p>
            <w:pPr>
              <w:ind w:firstLine="2250" w:firstLineChars="75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</w:t>
            </w:r>
            <w:r>
              <w:rPr>
                <w:rFonts w:ascii="仿宋" w:hAnsi="仿宋" w:eastAsia="仿宋"/>
                <w:sz w:val="30"/>
                <w:szCs w:val="30"/>
              </w:rPr>
              <w:t>02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月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1838" w:type="dxa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  <w:tc>
          <w:tcPr>
            <w:tcW w:w="7229" w:type="dxa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headerReference r:id="rId3" w:type="default"/>
      <w:pgSz w:w="11906" w:h="16838"/>
      <w:pgMar w:top="1440" w:right="99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tabs>
        <w:tab w:val="center" w:pos="4153"/>
        <w:tab w:val="right" w:pos="8306"/>
      </w:tabs>
      <w:snapToGrid w:val="0"/>
      <w:rPr>
        <w:rFonts w:ascii="楷体" w:hAnsi="楷体" w:eastAsia="楷体"/>
        <w:b/>
        <w:szCs w:val="21"/>
      </w:rPr>
    </w:pPr>
    <w:r>
      <w:rPr>
        <w:rFonts w:hint="eastAsia" w:ascii="楷体" w:hAnsi="楷体" w:eastAsia="楷体"/>
        <w:b/>
        <w:sz w:val="21"/>
        <w:szCs w:val="21"/>
        <w:lang w:eastAsia="zh-CN"/>
      </w:rPr>
      <w:t>安徽奔马先端科技</w:t>
    </w:r>
    <w:r>
      <w:rPr>
        <w:rFonts w:hint="eastAsia" w:ascii="楷体" w:hAnsi="楷体" w:eastAsia="楷体"/>
        <w:b/>
        <w:sz w:val="21"/>
        <w:szCs w:val="21"/>
      </w:rPr>
      <w:t>有限公司</w:t>
    </w:r>
    <w:r>
      <w:rPr>
        <w:rFonts w:hint="eastAsia" w:ascii="楷体" w:hAnsi="楷体" w:eastAsia="楷体"/>
        <w:b/>
        <w:szCs w:val="21"/>
      </w:rPr>
      <w:t>债权申报文书之六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1D"/>
    <w:rsid w:val="00047100"/>
    <w:rsid w:val="0014421D"/>
    <w:rsid w:val="002C4A67"/>
    <w:rsid w:val="0030283A"/>
    <w:rsid w:val="004019FA"/>
    <w:rsid w:val="0062075D"/>
    <w:rsid w:val="00667A97"/>
    <w:rsid w:val="007D5EDF"/>
    <w:rsid w:val="00D748E5"/>
    <w:rsid w:val="00DD2A5E"/>
    <w:rsid w:val="00FF6B95"/>
    <w:rsid w:val="3F300905"/>
    <w:rsid w:val="49CE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187</Characters>
  <Lines>1</Lines>
  <Paragraphs>1</Paragraphs>
  <TotalTime>0</TotalTime>
  <ScaleCrop>false</ScaleCrop>
  <LinksUpToDate>false</LinksUpToDate>
  <CharactersWithSpaces>218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2018-10-03T04:43:00Z</dcterms:created>
  <dc:creator>尤 良旺</dc:creator>
  <cp:lastModifiedBy>尤律师</cp:lastModifiedBy>
  <dcterms:modified xsi:type="dcterms:W3CDTF">2021-04-03T15:14:12Z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FD338D59BC4E4BF9B4C7BD7AA03995E2</vt:lpwstr>
  </property>
</Properties>
</file>