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</w:p>
    <w:tbl>
      <w:tblPr>
        <w:tblStyle w:val="4"/>
        <w:tblpPr w:leftFromText="45" w:rightFromText="45" w:vertAnchor="text"/>
        <w:tblW w:w="49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4892"/>
        <w:gridCol w:w="960"/>
        <w:gridCol w:w="787"/>
        <w:gridCol w:w="1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footerReference r:id="rId4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12" w:name="_GoBack"/>
    <w:bookmarkStart w:id="0" w:name="_Hlk521773342"/>
    <w:bookmarkStart w:id="1" w:name="_Hlk521773344"/>
    <w:bookmarkStart w:id="2" w:name="_Hlk521773343"/>
    <w:bookmarkStart w:id="3" w:name="_Hlk521773341"/>
    <w:bookmarkStart w:id="4" w:name="_Hlk521773312"/>
    <w:bookmarkStart w:id="5" w:name="_Hlk521773311"/>
    <w:bookmarkStart w:id="6" w:name="_Hlk521773310"/>
    <w:bookmarkStart w:id="7" w:name="_Hlk521773309"/>
    <w:bookmarkStart w:id="8" w:name="_Hlk521773282"/>
    <w:bookmarkStart w:id="9" w:name="_Hlk521773281"/>
    <w:bookmarkStart w:id="10" w:name="_Hlk521773280"/>
    <w:bookmarkStart w:id="11" w:name="_Hlk521773279"/>
    <w:r>
      <w:rPr>
        <w:rFonts w:hint="eastAsia" w:ascii="楷体" w:hAnsi="楷体" w:eastAsia="楷体"/>
        <w:b/>
        <w:sz w:val="21"/>
        <w:szCs w:val="21"/>
        <w:lang w:eastAsia="zh-CN"/>
      </w:rPr>
      <w:t>舒城金诚房地产开发</w:t>
    </w:r>
    <w:r>
      <w:rPr>
        <w:rFonts w:hint="eastAsia" w:ascii="楷体" w:hAnsi="楷体" w:eastAsia="楷体"/>
        <w:b/>
        <w:sz w:val="21"/>
        <w:szCs w:val="21"/>
      </w:rPr>
      <w:t>有限公司债权申报文书之三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0EE31E66"/>
    <w:rsid w:val="360B6679"/>
    <w:rsid w:val="365F096E"/>
    <w:rsid w:val="43F43089"/>
    <w:rsid w:val="4E2E44A4"/>
    <w:rsid w:val="5DC82F07"/>
    <w:rsid w:val="648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2021-11-02T14:52:04Z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E5DD30618E124B6CB74CC76FA9458300</vt:lpwstr>
  </property>
</Properties>
</file>