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宋体" w:hAnsi="宋体"/>
          <w:b/>
          <w:sz w:val="36"/>
          <w:szCs w:val="36"/>
        </w:rPr>
      </w:pPr>
      <w:r>
        <w:rPr>
          <w:rFonts w:hint="eastAsia" w:ascii="宋体" w:hAnsi="宋体"/>
          <w:b/>
          <w:sz w:val="36"/>
          <w:szCs w:val="36"/>
        </w:rPr>
        <w:t>债权申报情况说明</w:t>
      </w:r>
      <w:r>
        <w:rPr>
          <w:rFonts w:hint="eastAsia" w:ascii="宋体" w:hAnsi="宋体"/>
          <w:bCs/>
          <w:sz w:val="36"/>
          <w:szCs w:val="36"/>
        </w:rPr>
        <w:t>（样本）</w:t>
      </w:r>
    </w:p>
    <w:p>
      <w:pPr>
        <w:spacing w:line="600" w:lineRule="exact"/>
        <w:ind w:firstLine="708" w:firstLineChars="236"/>
        <w:rPr>
          <w:rFonts w:ascii="仿宋" w:hAnsi="仿宋" w:eastAsia="仿宋"/>
          <w:sz w:val="30"/>
          <w:szCs w:val="30"/>
          <w:u w:val="single"/>
        </w:rPr>
      </w:pPr>
      <w:r>
        <w:rPr>
          <w:rFonts w:hint="eastAsia" w:ascii="仿宋" w:hAnsi="仿宋" w:eastAsia="仿宋"/>
          <w:sz w:val="30"/>
          <w:szCs w:val="30"/>
        </w:rPr>
        <w:t>申报人：</w:t>
      </w:r>
      <w:r>
        <w:rPr>
          <w:rFonts w:ascii="仿宋" w:hAnsi="仿宋" w:eastAsia="仿宋"/>
          <w:sz w:val="30"/>
          <w:szCs w:val="30"/>
          <w:u w:val="single"/>
        </w:rPr>
        <w:t xml:space="preserve">                                           </w:t>
      </w:r>
    </w:p>
    <w:p>
      <w:pPr>
        <w:spacing w:line="600" w:lineRule="exact"/>
        <w:ind w:firstLine="708" w:firstLineChars="236"/>
        <w:rPr>
          <w:rFonts w:ascii="仿宋" w:hAnsi="仿宋" w:eastAsia="仿宋"/>
          <w:sz w:val="30"/>
          <w:szCs w:val="30"/>
          <w:u w:val="single"/>
        </w:rPr>
      </w:pPr>
      <w:r>
        <w:rPr>
          <w:rFonts w:hint="eastAsia" w:ascii="仿宋" w:hAnsi="仿宋" w:eastAsia="仿宋"/>
          <w:sz w:val="30"/>
          <w:szCs w:val="30"/>
          <w:u w:val="single"/>
        </w:rPr>
        <w:t xml:space="preserve"> </w:t>
      </w:r>
      <w:r>
        <w:rPr>
          <w:rFonts w:ascii="仿宋" w:hAnsi="仿宋" w:eastAsia="仿宋"/>
          <w:sz w:val="30"/>
          <w:szCs w:val="30"/>
          <w:u w:val="single"/>
        </w:rPr>
        <w:t xml:space="preserve">                                                  </w:t>
      </w:r>
    </w:p>
    <w:p>
      <w:pPr>
        <w:spacing w:line="600" w:lineRule="exact"/>
        <w:ind w:firstLine="708" w:firstLineChars="236"/>
        <w:rPr>
          <w:rFonts w:ascii="仿宋" w:hAnsi="仿宋" w:eastAsia="仿宋"/>
          <w:sz w:val="30"/>
          <w:szCs w:val="30"/>
        </w:rPr>
      </w:pPr>
      <w:r>
        <w:rPr>
          <w:rFonts w:hint="eastAsia" w:ascii="仿宋" w:hAnsi="仿宋" w:eastAsia="仿宋"/>
          <w:sz w:val="30"/>
          <w:szCs w:val="30"/>
        </w:rPr>
        <w:t>申报债权总金额：</w:t>
      </w:r>
    </w:p>
    <w:p>
      <w:pPr>
        <w:spacing w:line="600" w:lineRule="exact"/>
        <w:ind w:firstLine="708" w:firstLineChars="236"/>
        <w:rPr>
          <w:rFonts w:ascii="仿宋" w:hAnsi="仿宋" w:eastAsia="仿宋"/>
          <w:sz w:val="30"/>
          <w:szCs w:val="30"/>
        </w:rPr>
      </w:pPr>
      <w:r>
        <w:rPr>
          <w:rFonts w:hint="eastAsia" w:ascii="仿宋" w:hAnsi="仿宋" w:eastAsia="仿宋"/>
          <w:sz w:val="30"/>
          <w:szCs w:val="30"/>
        </w:rPr>
        <w:t>债权形成的事实及证据：</w:t>
      </w:r>
    </w:p>
    <w:p>
      <w:pPr>
        <w:spacing w:line="600" w:lineRule="exact"/>
        <w:ind w:firstLine="708" w:firstLineChars="236"/>
        <w:rPr>
          <w:rFonts w:ascii="仿宋" w:hAnsi="仿宋" w:eastAsia="仿宋"/>
          <w:sz w:val="30"/>
          <w:szCs w:val="30"/>
        </w:rPr>
      </w:pPr>
      <w:r>
        <w:rPr>
          <w:rFonts w:ascii="仿宋" w:hAnsi="仿宋" w:eastAsia="仿宋"/>
          <w:sz w:val="30"/>
          <w:szCs w:val="30"/>
        </w:rPr>
        <w:t>……</w:t>
      </w:r>
    </w:p>
    <w:p>
      <w:pPr>
        <w:pStyle w:val="2"/>
        <w:ind w:firstLine="600" w:firstLineChars="200"/>
      </w:pPr>
      <w:r>
        <w:rPr>
          <w:rFonts w:hint="eastAsia"/>
        </w:rPr>
        <w:t>此致</w:t>
      </w:r>
    </w:p>
    <w:p>
      <w:pPr>
        <w:spacing w:line="500" w:lineRule="exact"/>
        <w:jc w:val="left"/>
        <w:outlineLvl w:val="0"/>
        <w:rPr>
          <w:rFonts w:ascii="仿宋" w:hAnsi="仿宋" w:eastAsia="仿宋"/>
          <w:sz w:val="30"/>
          <w:szCs w:val="30"/>
        </w:rPr>
      </w:pPr>
      <w:r>
        <w:rPr>
          <w:rFonts w:hint="eastAsia" w:ascii="仿宋" w:hAnsi="仿宋" w:eastAsia="仿宋"/>
          <w:bCs/>
          <w:sz w:val="30"/>
          <w:szCs w:val="30"/>
        </w:rPr>
        <w:t>六安正大汽车销售服务有限公司</w:t>
      </w:r>
      <w:r>
        <w:rPr>
          <w:rFonts w:hint="eastAsia" w:ascii="仿宋" w:hAnsi="仿宋" w:eastAsia="仿宋"/>
          <w:sz w:val="30"/>
          <w:szCs w:val="30"/>
        </w:rPr>
        <w:t>管理人</w:t>
      </w:r>
    </w:p>
    <w:p/>
    <w:p>
      <w:pPr>
        <w:pStyle w:val="3"/>
        <w:ind w:left="4410"/>
      </w:pPr>
    </w:p>
    <w:p>
      <w:pPr>
        <w:pStyle w:val="3"/>
        <w:ind w:left="4410"/>
      </w:pPr>
      <w:r>
        <w:rPr>
          <w:rFonts w:hint="eastAsia"/>
        </w:rPr>
        <w:t>申报人：</w:t>
      </w:r>
    </w:p>
    <w:p>
      <w:pPr>
        <w:pStyle w:val="3"/>
        <w:ind w:left="4410"/>
      </w:pPr>
      <w:r>
        <w:t>202</w:t>
      </w:r>
      <w:r>
        <w:rPr>
          <w:rFonts w:hint="eastAsia"/>
          <w:lang w:val="en-US" w:eastAsia="zh-CN"/>
        </w:rPr>
        <w:t>2</w:t>
      </w:r>
      <w:r>
        <w:t>年  月   日</w:t>
      </w:r>
    </w:p>
    <w:p/>
    <w:p>
      <w:pPr>
        <w:spacing w:line="600" w:lineRule="exact"/>
        <w:rPr>
          <w:rFonts w:ascii="黑体" w:hAnsi="黑体" w:eastAsia="黑体"/>
          <w:b/>
          <w:sz w:val="30"/>
          <w:szCs w:val="30"/>
        </w:rPr>
      </w:pPr>
    </w:p>
    <w:p>
      <w:pPr>
        <w:spacing w:line="600" w:lineRule="exact"/>
        <w:rPr>
          <w:rFonts w:ascii="黑体" w:hAnsi="黑体" w:eastAsia="黑体"/>
          <w:b/>
          <w:sz w:val="30"/>
          <w:szCs w:val="30"/>
        </w:rPr>
      </w:pPr>
      <w:r>
        <w:rPr>
          <w:rFonts w:hint="eastAsia" w:ascii="黑体" w:hAnsi="黑体" w:eastAsia="黑体"/>
          <w:b/>
          <w:sz w:val="30"/>
          <w:szCs w:val="30"/>
        </w:rPr>
        <w:t>注意事项：</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本说明内容由申报人自拟并提供打印件，债权申报时必须提供，以便于管理人审查确认债权，否则，由此造成无法确认的后果由申报人承担。</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管理人建议：应详细说明所申报债权形成的事实依据和法律依据，内容主要有：</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1、债权形成的具体情况，如合同的订立时间、地点、履行情况、债权到期日、有无财产担保、是否为连带债权、有无连带债务人、是否为求偿权或将来求偿权、是否附有条件和期限的证据，以及其他必要的事项等；</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2、申报债权数额的计算明细，包括原始债权、孳息债权、担保债权、连带债权等。相关计算明细说明要条理清楚，依据充分。</w:t>
      </w:r>
    </w:p>
    <w:p>
      <w:pPr>
        <w:spacing w:line="520" w:lineRule="exact"/>
        <w:ind w:firstLine="450" w:firstLineChars="150"/>
        <w:outlineLvl w:val="0"/>
        <w:rPr>
          <w:rFonts w:ascii="仿宋" w:hAnsi="仿宋" w:eastAsia="仿宋"/>
          <w:sz w:val="30"/>
          <w:szCs w:val="30"/>
        </w:rPr>
      </w:pPr>
      <w:r>
        <w:rPr>
          <w:rFonts w:ascii="仿宋" w:hAnsi="仿宋" w:eastAsia="仿宋"/>
          <w:sz w:val="30"/>
          <w:szCs w:val="30"/>
        </w:rPr>
        <w:t>3</w:t>
      </w:r>
      <w:r>
        <w:rPr>
          <w:rFonts w:hint="eastAsia" w:ascii="仿宋" w:hAnsi="仿宋" w:eastAsia="仿宋"/>
          <w:sz w:val="30"/>
          <w:szCs w:val="30"/>
        </w:rPr>
        <w:t>、 “债权总额”包括债权的本金、利息、违约金、赔偿金、诉讼费或保全费等；未到期债权视为已到期，利息、违约金等计算至破产</w:t>
      </w:r>
      <w:r>
        <w:rPr>
          <w:rFonts w:hint="eastAsia" w:ascii="仿宋" w:hAnsi="仿宋" w:eastAsia="仿宋"/>
          <w:sz w:val="30"/>
          <w:szCs w:val="30"/>
          <w:lang w:eastAsia="zh-CN"/>
        </w:rPr>
        <w:t>清算</w:t>
      </w:r>
      <w:r>
        <w:rPr>
          <w:rFonts w:hint="eastAsia" w:ascii="仿宋" w:hAnsi="仿宋" w:eastAsia="仿宋"/>
          <w:sz w:val="30"/>
          <w:szCs w:val="30"/>
        </w:rPr>
        <w:t>受理日（2</w:t>
      </w:r>
      <w:r>
        <w:rPr>
          <w:rFonts w:ascii="仿宋" w:hAnsi="仿宋" w:eastAsia="仿宋"/>
          <w:sz w:val="30"/>
          <w:szCs w:val="30"/>
        </w:rPr>
        <w:t>02</w:t>
      </w:r>
      <w:r>
        <w:rPr>
          <w:rFonts w:hint="eastAsia" w:ascii="仿宋" w:hAnsi="仿宋" w:eastAsia="仿宋"/>
          <w:sz w:val="30"/>
          <w:szCs w:val="30"/>
          <w:lang w:val="en-US" w:eastAsia="zh-CN"/>
        </w:rPr>
        <w:t>2</w:t>
      </w:r>
      <w:r>
        <w:rPr>
          <w:rFonts w:hint="eastAsia" w:ascii="仿宋" w:hAnsi="仿宋" w:eastAsia="仿宋"/>
          <w:sz w:val="30"/>
          <w:szCs w:val="30"/>
        </w:rPr>
        <w:t>年</w:t>
      </w:r>
      <w:r>
        <w:rPr>
          <w:rFonts w:hint="eastAsia" w:ascii="仿宋" w:hAnsi="仿宋" w:eastAsia="仿宋"/>
          <w:sz w:val="30"/>
          <w:szCs w:val="30"/>
          <w:lang w:val="en-US" w:eastAsia="zh-CN"/>
        </w:rPr>
        <w:t>4</w:t>
      </w:r>
      <w:r>
        <w:rPr>
          <w:rFonts w:hint="eastAsia" w:ascii="仿宋" w:hAnsi="仿宋" w:eastAsia="仿宋"/>
          <w:sz w:val="30"/>
          <w:szCs w:val="30"/>
        </w:rPr>
        <w:t>月</w:t>
      </w:r>
      <w:r>
        <w:rPr>
          <w:rFonts w:hint="eastAsia" w:ascii="仿宋" w:hAnsi="仿宋" w:eastAsia="仿宋"/>
          <w:sz w:val="30"/>
          <w:szCs w:val="30"/>
          <w:lang w:val="en-US" w:eastAsia="zh-CN"/>
        </w:rPr>
        <w:t>2</w:t>
      </w:r>
      <w:r>
        <w:rPr>
          <w:rFonts w:hint="eastAsia" w:ascii="仿宋" w:hAnsi="仿宋" w:eastAsia="仿宋"/>
          <w:sz w:val="30"/>
          <w:szCs w:val="30"/>
        </w:rPr>
        <w:t>日），同时附上利息、违约金计算方法及计算过程的书面说明。</w:t>
      </w:r>
    </w:p>
    <w:p>
      <w:pPr>
        <w:spacing w:line="520" w:lineRule="exact"/>
        <w:ind w:firstLine="567"/>
        <w:outlineLvl w:val="0"/>
        <w:rPr>
          <w:rFonts w:ascii="仿宋" w:hAnsi="仿宋" w:eastAsia="仿宋"/>
          <w:sz w:val="30"/>
          <w:szCs w:val="30"/>
        </w:rPr>
      </w:pPr>
      <w:r>
        <w:rPr>
          <w:rFonts w:ascii="仿宋" w:hAnsi="仿宋" w:eastAsia="仿宋"/>
          <w:sz w:val="30"/>
          <w:szCs w:val="30"/>
        </w:rPr>
        <w:t>4</w:t>
      </w:r>
      <w:r>
        <w:rPr>
          <w:rFonts w:hint="eastAsia" w:ascii="仿宋" w:hAnsi="仿宋" w:eastAsia="仿宋"/>
          <w:sz w:val="30"/>
          <w:szCs w:val="30"/>
        </w:rPr>
        <w:t>、“担保情况”包括有无保证人、连带责任人，有无特定财产抵押、质押、定金、留置等情况。</w:t>
      </w:r>
    </w:p>
    <w:p>
      <w:pPr>
        <w:spacing w:line="520" w:lineRule="exact"/>
        <w:ind w:firstLine="567"/>
        <w:outlineLvl w:val="0"/>
        <w:rPr>
          <w:rFonts w:ascii="仿宋" w:hAnsi="仿宋" w:eastAsia="仿宋"/>
          <w:sz w:val="30"/>
          <w:szCs w:val="30"/>
        </w:rPr>
      </w:pPr>
      <w:r>
        <w:rPr>
          <w:rFonts w:ascii="仿宋" w:hAnsi="仿宋" w:eastAsia="仿宋"/>
          <w:sz w:val="30"/>
          <w:szCs w:val="30"/>
        </w:rPr>
        <w:t>5</w:t>
      </w:r>
      <w:r>
        <w:rPr>
          <w:rFonts w:hint="eastAsia" w:ascii="仿宋" w:hAnsi="仿宋" w:eastAsia="仿宋"/>
          <w:sz w:val="30"/>
          <w:szCs w:val="30"/>
        </w:rPr>
        <w:t>、债权如涉及诉讼、仲裁、调解、保全、执行，则需提交司法部门或仲裁机构出具就诉讼、仲裁、调解、保全、执行的有关法律文书（包括但不限于已经开始尚未终结的民事诉讼或仲裁案件或已经判决正在执行的案件）。</w:t>
      </w:r>
    </w:p>
    <w:p>
      <w:pPr>
        <w:spacing w:line="520" w:lineRule="exact"/>
        <w:ind w:firstLine="600" w:firstLineChars="200"/>
        <w:jc w:val="left"/>
        <w:rPr>
          <w:rFonts w:ascii="仿宋" w:hAnsi="仿宋" w:eastAsia="仿宋"/>
          <w:sz w:val="30"/>
          <w:szCs w:val="30"/>
        </w:rPr>
      </w:pPr>
      <w:r>
        <w:rPr>
          <w:rFonts w:ascii="仿宋" w:hAnsi="仿宋" w:eastAsia="仿宋"/>
          <w:sz w:val="30"/>
          <w:szCs w:val="30"/>
        </w:rPr>
        <w:t>6</w:t>
      </w:r>
      <w:r>
        <w:rPr>
          <w:rFonts w:hint="eastAsia" w:ascii="仿宋" w:hAnsi="仿宋" w:eastAsia="仿宋"/>
          <w:sz w:val="30"/>
          <w:szCs w:val="30"/>
        </w:rPr>
        <w:t>、</w:t>
      </w:r>
      <w:r>
        <w:rPr>
          <w:rFonts w:hint="eastAsia" w:ascii="黑体" w:hAnsi="黑体" w:eastAsia="黑体"/>
          <w:b/>
          <w:bCs/>
          <w:sz w:val="30"/>
          <w:szCs w:val="30"/>
        </w:rPr>
        <w:t>温馨提示：根据法释〔2018〕17号《最高人民法院 最高人民检察院关于办理虚假诉讼刑事案件适用法律若干问题的解释》第一条第（五）项“在破产案件审理过程中申报捏造的债权的”，管理人将按涉嫌虚假诉讼罪依法予以处理。</w:t>
      </w:r>
      <w:bookmarkStart w:id="12" w:name="_GoBack"/>
      <w:bookmarkEnd w:id="12"/>
    </w:p>
    <w:sectPr>
      <w:headerReference r:id="rId3" w:type="default"/>
      <w:pgSz w:w="11906" w:h="16838"/>
      <w:pgMar w:top="1440" w:right="141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rPr>
        <w:rFonts w:ascii="楷体" w:hAnsi="楷体" w:eastAsia="楷体"/>
        <w:b/>
        <w:sz w:val="21"/>
        <w:szCs w:val="21"/>
      </w:rPr>
    </w:pPr>
    <w:bookmarkStart w:id="0" w:name="_Hlk521773344"/>
    <w:bookmarkStart w:id="1" w:name="_Hlk521773311"/>
    <w:bookmarkStart w:id="2" w:name="_Hlk521773312"/>
    <w:bookmarkStart w:id="3" w:name="_Hlk521773280"/>
    <w:bookmarkStart w:id="4" w:name="_Hlk521773343"/>
    <w:bookmarkStart w:id="5" w:name="_Hlk521773281"/>
    <w:bookmarkStart w:id="6" w:name="_Hlk521773342"/>
    <w:bookmarkStart w:id="7" w:name="_Hlk521773279"/>
    <w:bookmarkStart w:id="8" w:name="_Hlk521773310"/>
    <w:bookmarkStart w:id="9" w:name="_Hlk521773309"/>
    <w:bookmarkStart w:id="10" w:name="_Hlk521773341"/>
    <w:bookmarkStart w:id="11" w:name="_Hlk521773282"/>
    <w:r>
      <w:rPr>
        <w:rFonts w:hint="eastAsia" w:ascii="楷体" w:hAnsi="楷体" w:eastAsia="楷体"/>
        <w:b/>
        <w:sz w:val="21"/>
        <w:szCs w:val="21"/>
      </w:rPr>
      <w:t>六安正大汽车销售服务有限公司债权申报文书之</w:t>
    </w:r>
    <w:bookmarkEnd w:id="0"/>
    <w:bookmarkEnd w:id="1"/>
    <w:bookmarkEnd w:id="2"/>
    <w:bookmarkEnd w:id="3"/>
    <w:bookmarkEnd w:id="4"/>
    <w:bookmarkEnd w:id="5"/>
    <w:bookmarkEnd w:id="6"/>
    <w:bookmarkEnd w:id="7"/>
    <w:bookmarkEnd w:id="8"/>
    <w:bookmarkEnd w:id="9"/>
    <w:bookmarkEnd w:id="10"/>
    <w:bookmarkEnd w:id="11"/>
    <w:r>
      <w:rPr>
        <w:rFonts w:hint="eastAsia" w:ascii="楷体" w:hAnsi="楷体" w:eastAsia="楷体"/>
        <w:b/>
        <w:sz w:val="21"/>
        <w:szCs w:val="21"/>
      </w:rPr>
      <w:t>二</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D49"/>
    <w:rsid w:val="000D765E"/>
    <w:rsid w:val="001E1668"/>
    <w:rsid w:val="002F53F0"/>
    <w:rsid w:val="00475E96"/>
    <w:rsid w:val="00510072"/>
    <w:rsid w:val="00661CD4"/>
    <w:rsid w:val="00742029"/>
    <w:rsid w:val="00891C71"/>
    <w:rsid w:val="00981D49"/>
    <w:rsid w:val="00A72B17"/>
    <w:rsid w:val="00AC6F5A"/>
    <w:rsid w:val="00B54686"/>
    <w:rsid w:val="00D120B5"/>
    <w:rsid w:val="00D57502"/>
    <w:rsid w:val="00DE00CA"/>
    <w:rsid w:val="00E60F29"/>
    <w:rsid w:val="00EA2A2D"/>
    <w:rsid w:val="00FB0988"/>
    <w:rsid w:val="226D4A8B"/>
    <w:rsid w:val="34361EE0"/>
    <w:rsid w:val="5C002556"/>
    <w:rsid w:val="687427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qFormat="1" w:uiPriority="99" w:semiHidden="0"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semiHidden="0"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Salutation"/>
    <w:basedOn w:val="1"/>
    <w:next w:val="1"/>
    <w:link w:val="8"/>
    <w:unhideWhenUsed/>
    <w:uiPriority w:val="99"/>
    <w:rPr>
      <w:rFonts w:ascii="仿宋" w:hAnsi="仿宋" w:eastAsia="仿宋"/>
      <w:sz w:val="30"/>
      <w:szCs w:val="30"/>
    </w:rPr>
  </w:style>
  <w:style w:type="paragraph" w:styleId="3">
    <w:name w:val="Closing"/>
    <w:basedOn w:val="1"/>
    <w:link w:val="9"/>
    <w:unhideWhenUsed/>
    <w:qFormat/>
    <w:uiPriority w:val="99"/>
    <w:pPr>
      <w:ind w:left="100" w:leftChars="2100"/>
    </w:pPr>
    <w:rPr>
      <w:rFonts w:ascii="仿宋" w:hAnsi="仿宋" w:eastAsia="仿宋"/>
      <w:sz w:val="30"/>
      <w:szCs w:val="30"/>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称呼 字符"/>
    <w:basedOn w:val="7"/>
    <w:link w:val="2"/>
    <w:qFormat/>
    <w:uiPriority w:val="99"/>
    <w:rPr>
      <w:rFonts w:ascii="仿宋" w:hAnsi="仿宋" w:eastAsia="仿宋" w:cs="Times New Roman"/>
      <w:sz w:val="30"/>
      <w:szCs w:val="30"/>
    </w:rPr>
  </w:style>
  <w:style w:type="character" w:customStyle="1" w:styleId="9">
    <w:name w:val="结束语 字符"/>
    <w:basedOn w:val="7"/>
    <w:link w:val="3"/>
    <w:qFormat/>
    <w:uiPriority w:val="99"/>
    <w:rPr>
      <w:rFonts w:ascii="仿宋" w:hAnsi="仿宋" w:eastAsia="仿宋" w:cs="Times New Roman"/>
      <w:sz w:val="30"/>
      <w:szCs w:val="30"/>
    </w:rPr>
  </w:style>
  <w:style w:type="character" w:customStyle="1" w:styleId="10">
    <w:name w:val="页眉 字符"/>
    <w:basedOn w:val="7"/>
    <w:link w:val="5"/>
    <w:qFormat/>
    <w:uiPriority w:val="0"/>
    <w:rPr>
      <w:rFonts w:ascii="Calibri" w:hAnsi="Calibri" w:eastAsia="宋体" w:cs="Times New Roman"/>
      <w:sz w:val="18"/>
      <w:szCs w:val="18"/>
    </w:rPr>
  </w:style>
  <w:style w:type="character" w:customStyle="1" w:styleId="11">
    <w:name w:val="页脚 字符"/>
    <w:basedOn w:val="7"/>
    <w:link w:val="4"/>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654</Words>
  <Characters>664</Characters>
  <Lines>5</Lines>
  <Paragraphs>1</Paragraphs>
  <TotalTime>2</TotalTime>
  <ScaleCrop>false</ScaleCrop>
  <LinksUpToDate>false</LinksUpToDate>
  <CharactersWithSpaces>765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2018-10-03T08:11:00Z</dcterms:created>
  <dc:creator>尤 良旺</dc:creator>
  <cp:lastModifiedBy>尤律师</cp:lastModifiedBy>
  <dcterms:modified xsi:type="dcterms:W3CDTF">2022-04-05T10:21:39Z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A90A0FDC108B45CBA39F530AC0109F4D</vt:lpwstr>
  </property>
</Properties>
</file>